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D2E6F" w14:textId="77777777" w:rsidR="00DA43E8" w:rsidRPr="00035519" w:rsidRDefault="00DA43E8" w:rsidP="00DA43E8">
      <w:pPr>
        <w:spacing w:after="0" w:line="276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035519">
        <w:rPr>
          <w:rFonts w:ascii="Garamond" w:hAnsi="Garamond" w:cstheme="minorHAnsi"/>
          <w:b/>
          <w:bCs/>
          <w:sz w:val="24"/>
          <w:szCs w:val="24"/>
        </w:rPr>
        <w:t>Opis Przedmiotu Zamówienia: Świadczenie usług utrzymania środowiska SIEM/SOC posiadanego przez Zamawiającego</w:t>
      </w:r>
    </w:p>
    <w:p w14:paraId="26BB274D" w14:textId="77777777" w:rsidR="00DA43E8" w:rsidRPr="00035519" w:rsidRDefault="00DA43E8" w:rsidP="00DA43E8">
      <w:pPr>
        <w:spacing w:after="0" w:line="276" w:lineRule="auto"/>
        <w:rPr>
          <w:rFonts w:ascii="Garamond" w:hAnsi="Garamond" w:cstheme="minorHAnsi"/>
          <w:b/>
          <w:bCs/>
        </w:rPr>
      </w:pPr>
    </w:p>
    <w:p w14:paraId="74DF79AE" w14:textId="77777777" w:rsidR="00DA43E8" w:rsidRPr="00035519" w:rsidRDefault="00DA43E8" w:rsidP="00DA43E8">
      <w:pPr>
        <w:spacing w:after="0" w:line="276" w:lineRule="auto"/>
        <w:jc w:val="both"/>
        <w:rPr>
          <w:rFonts w:ascii="Garamond" w:hAnsi="Garamond" w:cstheme="minorHAnsi"/>
        </w:rPr>
      </w:pPr>
      <w:r w:rsidRPr="00035519">
        <w:rPr>
          <w:rFonts w:ascii="Garamond" w:hAnsi="Garamond" w:cstheme="minorHAnsi"/>
          <w:color w:val="00000A"/>
        </w:rPr>
        <w:t xml:space="preserve">Strony zgodnie stwierdzają, że na potrzeby niniejszego OPZ wraz z załącznikami i przyszłej Umowy dotyczącej opisanego zamówienia, wymienionym pojęciom nadają znaczenie określone poniżej, oraz że użyte w tekście poniżej wymienione pojęcia, rozumiane będą w sposób poniżej zdefiniowany. Dla podkreślenia, że pojęcia te rozumiane są w sposób zdefiniowany, ich pierwsze litery będą pisane w tekście wielką literą. </w:t>
      </w:r>
    </w:p>
    <w:p w14:paraId="3C4BF7B4" w14:textId="77777777" w:rsidR="00DA43E8" w:rsidRPr="00035519" w:rsidRDefault="00DA43E8" w:rsidP="00DA43E8">
      <w:pPr>
        <w:spacing w:after="0" w:line="276" w:lineRule="auto"/>
        <w:ind w:right="32" w:firstLine="122"/>
        <w:rPr>
          <w:rFonts w:ascii="Garamond" w:hAnsi="Garamond" w:cstheme="minorHAnsi"/>
        </w:rPr>
      </w:pPr>
      <w:r w:rsidRPr="00035519">
        <w:rPr>
          <w:rFonts w:ascii="Garamond" w:hAnsi="Garamond" w:cstheme="minorHAnsi"/>
          <w:color w:val="00000A"/>
        </w:rPr>
        <w:t xml:space="preserve">Strony ustalają następujące definicje: </w:t>
      </w:r>
    </w:p>
    <w:p w14:paraId="496A9905" w14:textId="77777777" w:rsidR="00DA43E8" w:rsidRPr="00035519" w:rsidRDefault="00DA43E8" w:rsidP="00DA43E8">
      <w:pPr>
        <w:pStyle w:val="Akapitzlist"/>
        <w:numPr>
          <w:ilvl w:val="0"/>
          <w:numId w:val="1"/>
        </w:numPr>
        <w:spacing w:after="0" w:line="276" w:lineRule="auto"/>
        <w:ind w:right="32"/>
        <w:jc w:val="both"/>
        <w:rPr>
          <w:rFonts w:ascii="Garamond" w:hAnsi="Garamond" w:cstheme="minorHAnsi"/>
        </w:rPr>
      </w:pPr>
      <w:r w:rsidRPr="00035519">
        <w:rPr>
          <w:rFonts w:ascii="Garamond" w:hAnsi="Garamond" w:cstheme="minorHAnsi"/>
          <w:b/>
          <w:color w:val="00000A"/>
        </w:rPr>
        <w:t>Zamawiający</w:t>
      </w:r>
      <w:r w:rsidRPr="00035519">
        <w:rPr>
          <w:rFonts w:ascii="Garamond" w:hAnsi="Garamond" w:cstheme="minorHAnsi"/>
          <w:color w:val="00000A"/>
        </w:rPr>
        <w:t xml:space="preserve"> </w:t>
      </w:r>
      <w:r>
        <w:rPr>
          <w:rFonts w:ascii="Garamond" w:hAnsi="Garamond" w:cstheme="minorHAnsi"/>
          <w:color w:val="00000A"/>
        </w:rPr>
        <w:t xml:space="preserve">- </w:t>
      </w:r>
      <w:r w:rsidRPr="005C7711">
        <w:rPr>
          <w:rFonts w:ascii="Garamond" w:hAnsi="Garamond" w:cstheme="minorHAnsi"/>
          <w:color w:val="00000A"/>
        </w:rPr>
        <w:t>Dolnośląski Szpital Specjalistyczny im. T. Marciniaka - Centrum Medycyny Ratunkowej ul. Gen. Augusta Emila Fieldorfa 2, 54-049 Wrocław</w:t>
      </w:r>
    </w:p>
    <w:p w14:paraId="197D2C7C" w14:textId="77777777" w:rsidR="00DA43E8" w:rsidRPr="00F64B84" w:rsidRDefault="00DA43E8" w:rsidP="00DA43E8">
      <w:pPr>
        <w:numPr>
          <w:ilvl w:val="0"/>
          <w:numId w:val="1"/>
        </w:numPr>
        <w:spacing w:after="0" w:line="276" w:lineRule="auto"/>
        <w:ind w:right="32"/>
        <w:jc w:val="both"/>
        <w:rPr>
          <w:rFonts w:ascii="Garamond" w:hAnsi="Garamond" w:cstheme="minorHAnsi"/>
        </w:rPr>
      </w:pPr>
      <w:r w:rsidRPr="00035519">
        <w:rPr>
          <w:rFonts w:ascii="Garamond" w:hAnsi="Garamond" w:cstheme="minorHAnsi"/>
          <w:b/>
          <w:color w:val="00000A"/>
        </w:rPr>
        <w:t xml:space="preserve">Wykonawca </w:t>
      </w:r>
      <w:r>
        <w:rPr>
          <w:rFonts w:ascii="Garamond" w:hAnsi="Garamond" w:cstheme="minorHAnsi"/>
          <w:color w:val="00000A"/>
        </w:rPr>
        <w:t>–</w:t>
      </w:r>
      <w:r w:rsidRPr="00035519">
        <w:rPr>
          <w:rFonts w:ascii="Garamond" w:hAnsi="Garamond" w:cstheme="minorHAnsi"/>
          <w:color w:val="00000A"/>
        </w:rPr>
        <w:t xml:space="preserve"> </w:t>
      </w:r>
      <w:r w:rsidRPr="00F64B84">
        <w:rPr>
          <w:rFonts w:ascii="Garamond" w:hAnsi="Garamond" w:cstheme="minorHAnsi"/>
          <w:color w:val="00000A"/>
        </w:rPr>
        <w:t>podmiot, który ubiega się o udzielenie zamówienia, złożył ofertę albo zawarł umowę w wyniku przeprowadzonego Zapytania Ofertowego.</w:t>
      </w:r>
    </w:p>
    <w:p w14:paraId="72205873" w14:textId="77777777" w:rsidR="00DA43E8" w:rsidRPr="00035519" w:rsidRDefault="00DA43E8" w:rsidP="00DA43E8">
      <w:pPr>
        <w:numPr>
          <w:ilvl w:val="0"/>
          <w:numId w:val="1"/>
        </w:numPr>
        <w:spacing w:after="0" w:line="276" w:lineRule="auto"/>
        <w:ind w:right="32"/>
        <w:jc w:val="both"/>
        <w:rPr>
          <w:rFonts w:ascii="Garamond" w:hAnsi="Garamond" w:cstheme="minorHAnsi"/>
        </w:rPr>
      </w:pPr>
      <w:r w:rsidRPr="00035519">
        <w:rPr>
          <w:rFonts w:ascii="Garamond" w:hAnsi="Garamond" w:cstheme="minorHAnsi"/>
          <w:b/>
          <w:color w:val="00000A"/>
        </w:rPr>
        <w:t xml:space="preserve">Strony </w:t>
      </w:r>
      <w:r w:rsidRPr="00035519">
        <w:rPr>
          <w:rFonts w:ascii="Garamond" w:hAnsi="Garamond" w:cstheme="minorHAnsi"/>
          <w:color w:val="00000A"/>
        </w:rPr>
        <w:t xml:space="preserve">- podmioty bezpośrednio uczestniczące w umowie zawiązanej na podstawie rozstrzygnięcia podstępowania przetargowego. </w:t>
      </w:r>
    </w:p>
    <w:p w14:paraId="5DEE37F3" w14:textId="77777777" w:rsidR="00DA43E8" w:rsidRPr="00035519" w:rsidRDefault="00DA43E8" w:rsidP="00DA43E8">
      <w:pPr>
        <w:numPr>
          <w:ilvl w:val="0"/>
          <w:numId w:val="1"/>
        </w:numPr>
        <w:spacing w:after="0" w:line="276" w:lineRule="auto"/>
        <w:ind w:right="32"/>
        <w:jc w:val="both"/>
        <w:rPr>
          <w:rFonts w:ascii="Garamond" w:hAnsi="Garamond" w:cstheme="minorHAnsi"/>
        </w:rPr>
      </w:pPr>
      <w:r w:rsidRPr="00035519">
        <w:rPr>
          <w:rFonts w:ascii="Garamond" w:hAnsi="Garamond" w:cstheme="minorHAnsi"/>
          <w:b/>
          <w:bCs/>
        </w:rPr>
        <w:t>Oprogramowanie</w:t>
      </w:r>
      <w:r w:rsidRPr="00035519">
        <w:rPr>
          <w:rFonts w:ascii="Garamond" w:hAnsi="Garamond" w:cstheme="minorHAnsi"/>
        </w:rPr>
        <w:t xml:space="preserve"> - Całość instrukcji i procedur (programów) oraz powiązanych z nimi danych umożliwiających komputerom i innym programowalnym urządzeniom wykonywanie określonych funkcji..</w:t>
      </w:r>
    </w:p>
    <w:p w14:paraId="16E54F01" w14:textId="77777777" w:rsidR="00DA43E8" w:rsidRPr="00035519" w:rsidRDefault="00DA43E8" w:rsidP="00DA43E8">
      <w:pPr>
        <w:numPr>
          <w:ilvl w:val="0"/>
          <w:numId w:val="1"/>
        </w:numPr>
        <w:spacing w:after="0" w:line="276" w:lineRule="auto"/>
        <w:ind w:right="32"/>
        <w:jc w:val="both"/>
        <w:rPr>
          <w:rFonts w:ascii="Garamond" w:hAnsi="Garamond" w:cstheme="minorHAnsi"/>
        </w:rPr>
      </w:pPr>
      <w:r w:rsidRPr="00035519">
        <w:rPr>
          <w:rFonts w:ascii="Garamond" w:hAnsi="Garamond" w:cstheme="minorHAnsi"/>
          <w:b/>
          <w:color w:val="00000A"/>
        </w:rPr>
        <w:t>Umowa</w:t>
      </w:r>
      <w:r w:rsidRPr="00035519">
        <w:rPr>
          <w:rFonts w:ascii="Garamond" w:hAnsi="Garamond" w:cstheme="minorHAnsi"/>
          <w:color w:val="00000A"/>
        </w:rPr>
        <w:t xml:space="preserve"> – umowa zawarta w ramach realizacji OPZ. </w:t>
      </w:r>
    </w:p>
    <w:p w14:paraId="76149826" w14:textId="77777777" w:rsidR="00DA43E8" w:rsidRPr="00035519" w:rsidRDefault="00DA43E8" w:rsidP="00DA43E8">
      <w:pPr>
        <w:numPr>
          <w:ilvl w:val="0"/>
          <w:numId w:val="1"/>
        </w:numPr>
        <w:spacing w:after="0" w:line="276" w:lineRule="auto"/>
        <w:ind w:right="32"/>
        <w:jc w:val="both"/>
        <w:rPr>
          <w:rFonts w:ascii="Garamond" w:hAnsi="Garamond" w:cstheme="minorHAnsi"/>
        </w:rPr>
      </w:pPr>
      <w:r w:rsidRPr="00035519">
        <w:rPr>
          <w:rFonts w:ascii="Garamond" w:hAnsi="Garamond" w:cstheme="minorHAnsi"/>
          <w:b/>
          <w:color w:val="00000A"/>
        </w:rPr>
        <w:t xml:space="preserve">SWZ – </w:t>
      </w:r>
      <w:r w:rsidRPr="00035519">
        <w:rPr>
          <w:rFonts w:ascii="Garamond" w:hAnsi="Garamond" w:cstheme="minorHAnsi"/>
          <w:bCs/>
          <w:color w:val="00000A"/>
        </w:rPr>
        <w:t>Specyfikacja Warunków Zamówienia</w:t>
      </w:r>
      <w:r w:rsidRPr="00035519">
        <w:rPr>
          <w:rFonts w:ascii="Garamond" w:hAnsi="Garamond" w:cstheme="minorHAnsi"/>
          <w:color w:val="00000A"/>
        </w:rPr>
        <w:t xml:space="preserve"> </w:t>
      </w:r>
    </w:p>
    <w:p w14:paraId="0F1DF241" w14:textId="77777777" w:rsidR="00DA43E8" w:rsidRPr="00035519" w:rsidRDefault="00DA43E8" w:rsidP="00DA43E8">
      <w:pPr>
        <w:numPr>
          <w:ilvl w:val="0"/>
          <w:numId w:val="1"/>
        </w:numPr>
        <w:spacing w:after="0" w:line="276" w:lineRule="auto"/>
        <w:ind w:right="32"/>
        <w:jc w:val="both"/>
        <w:rPr>
          <w:rFonts w:ascii="Garamond" w:hAnsi="Garamond" w:cstheme="minorHAnsi"/>
        </w:rPr>
      </w:pPr>
      <w:r w:rsidRPr="00035519">
        <w:rPr>
          <w:rFonts w:ascii="Garamond" w:hAnsi="Garamond" w:cstheme="minorHAnsi"/>
          <w:b/>
          <w:color w:val="00000A"/>
        </w:rPr>
        <w:t xml:space="preserve">Gwarancja i Serwis </w:t>
      </w:r>
      <w:r w:rsidRPr="00035519">
        <w:rPr>
          <w:rFonts w:ascii="Garamond" w:hAnsi="Garamond" w:cstheme="minorHAnsi"/>
          <w:color w:val="00000A"/>
        </w:rPr>
        <w:t xml:space="preserve">– Oznacza całokształt świadczonych przez Wykonawcę usług (gwarancyjno-serwisowych) związanych z zapewnieniem poprawnej pracy składników będących przedmiotem zamówienia, szczegółowo określone w niniejszym dokumencie w oraz w projekcie umowy. </w:t>
      </w:r>
    </w:p>
    <w:p w14:paraId="0AE35240" w14:textId="77777777" w:rsidR="00DA43E8" w:rsidRPr="00035519" w:rsidRDefault="00DA43E8" w:rsidP="00DA43E8">
      <w:pPr>
        <w:numPr>
          <w:ilvl w:val="0"/>
          <w:numId w:val="1"/>
        </w:numPr>
        <w:spacing w:after="0" w:line="276" w:lineRule="auto"/>
        <w:ind w:right="32"/>
        <w:jc w:val="both"/>
        <w:rPr>
          <w:rFonts w:ascii="Garamond" w:hAnsi="Garamond" w:cstheme="minorHAnsi"/>
        </w:rPr>
      </w:pPr>
      <w:r w:rsidRPr="00035519">
        <w:rPr>
          <w:rFonts w:ascii="Garamond" w:hAnsi="Garamond" w:cstheme="minorHAnsi"/>
          <w:b/>
          <w:color w:val="00000A"/>
        </w:rPr>
        <w:t xml:space="preserve">SIEM </w:t>
      </w:r>
      <w:r w:rsidRPr="00035519">
        <w:rPr>
          <w:rFonts w:ascii="Garamond" w:hAnsi="Garamond" w:cstheme="minorHAnsi"/>
          <w:bCs/>
          <w:color w:val="00000A"/>
        </w:rPr>
        <w:t>- (ang. Security Information and Event Management) mówi, iż jest to informatyczny system bezpieczeństwa, składający się z rozmaitych komponentów. Istotą jego działania jest monitorowanie oraz analiza ruchu sieciowego i zdarzeń, celem efektywnego wykrywania zagrożeń cybernetycznych oraz łagodzenia skutków cyberataków.</w:t>
      </w:r>
    </w:p>
    <w:p w14:paraId="4DD7224A" w14:textId="77777777" w:rsidR="00DA43E8" w:rsidRPr="00035519" w:rsidRDefault="00DA43E8" w:rsidP="00DA43E8">
      <w:pPr>
        <w:numPr>
          <w:ilvl w:val="0"/>
          <w:numId w:val="1"/>
        </w:numPr>
        <w:spacing w:after="0" w:line="276" w:lineRule="auto"/>
        <w:ind w:right="32"/>
        <w:jc w:val="both"/>
        <w:rPr>
          <w:rFonts w:ascii="Garamond" w:hAnsi="Garamond" w:cstheme="minorHAnsi"/>
        </w:rPr>
      </w:pPr>
      <w:r w:rsidRPr="00035519">
        <w:rPr>
          <w:rFonts w:ascii="Garamond" w:hAnsi="Garamond" w:cstheme="minorHAnsi"/>
          <w:b/>
          <w:color w:val="00000A"/>
        </w:rPr>
        <w:t xml:space="preserve">SOC – </w:t>
      </w:r>
      <w:r w:rsidRPr="00035519">
        <w:rPr>
          <w:rFonts w:ascii="Garamond" w:hAnsi="Garamond" w:cstheme="minorHAnsi"/>
          <w:bCs/>
          <w:color w:val="00000A"/>
        </w:rPr>
        <w:t>(ang. Security Operations Center) to model outsourcingu usług związanych z monitorowaniem, analizą i reagowaniem na zagrożenia bezpieczeństwa informatycznego. W tym modelu zewnętrzny dostawca zapewnia kompleksowe usługi centrum operacji bezpieczeństwa (SOC) dla organizacji, wykorzystując zaawansowane narzędzia, technologie i wykwalifikowany personel.</w:t>
      </w:r>
    </w:p>
    <w:p w14:paraId="514B3DD5" w14:textId="77777777" w:rsidR="00DA43E8" w:rsidRPr="00035519" w:rsidRDefault="00DA43E8" w:rsidP="00DA43E8">
      <w:pPr>
        <w:numPr>
          <w:ilvl w:val="0"/>
          <w:numId w:val="1"/>
        </w:numPr>
        <w:spacing w:after="0" w:line="276" w:lineRule="auto"/>
        <w:ind w:right="32"/>
        <w:jc w:val="both"/>
        <w:rPr>
          <w:rFonts w:ascii="Garamond" w:hAnsi="Garamond" w:cstheme="minorHAnsi"/>
        </w:rPr>
      </w:pPr>
      <w:r w:rsidRPr="00035519">
        <w:rPr>
          <w:rFonts w:ascii="Garamond" w:hAnsi="Garamond" w:cstheme="minorHAnsi"/>
          <w:b/>
          <w:color w:val="00000A"/>
        </w:rPr>
        <w:t>Szkolenie Administratora(ów)</w:t>
      </w:r>
      <w:r w:rsidRPr="00035519">
        <w:rPr>
          <w:rFonts w:ascii="Garamond" w:hAnsi="Garamond" w:cstheme="minorHAnsi"/>
          <w:color w:val="00000A"/>
        </w:rPr>
        <w:t xml:space="preserve"> – szkolenia użytkownika(ów) wskazanych przez Zamawiającego do pełnienia funkcji administratora Oprogramowania</w:t>
      </w:r>
    </w:p>
    <w:p w14:paraId="4E90031F" w14:textId="77777777" w:rsidR="00DA43E8" w:rsidRPr="00035519" w:rsidRDefault="00DA43E8" w:rsidP="00DA43E8">
      <w:pPr>
        <w:numPr>
          <w:ilvl w:val="0"/>
          <w:numId w:val="1"/>
        </w:numPr>
        <w:spacing w:after="0" w:line="276" w:lineRule="auto"/>
        <w:ind w:right="32"/>
        <w:jc w:val="both"/>
        <w:rPr>
          <w:rFonts w:ascii="Garamond" w:hAnsi="Garamond" w:cstheme="minorHAnsi"/>
        </w:rPr>
      </w:pPr>
      <w:r w:rsidRPr="00035519">
        <w:rPr>
          <w:rFonts w:ascii="Garamond" w:hAnsi="Garamond" w:cstheme="minorHAnsi"/>
          <w:b/>
          <w:color w:val="00000A"/>
        </w:rPr>
        <w:t>Zdalny Dostęp</w:t>
      </w:r>
      <w:r w:rsidRPr="00035519">
        <w:rPr>
          <w:rFonts w:ascii="Garamond" w:hAnsi="Garamond" w:cstheme="minorHAnsi"/>
          <w:color w:val="00000A"/>
        </w:rPr>
        <w:t xml:space="preserve"> – analogowe lub cyfrowe łącze wydajnej transmisji danych pomiędzy węzłem infrastruktury siedziby Wykonawcy, a węzłem infrastruktury zapewnianym przez Zamawiającego, umożliwiające realizować usługi serwisowe lub konfiguracyjne. </w:t>
      </w:r>
    </w:p>
    <w:p w14:paraId="05D4A7F0" w14:textId="77777777" w:rsidR="00DA43E8" w:rsidRPr="00035519" w:rsidRDefault="00DA43E8" w:rsidP="00DA43E8">
      <w:pPr>
        <w:numPr>
          <w:ilvl w:val="0"/>
          <w:numId w:val="1"/>
        </w:numPr>
        <w:spacing w:after="0" w:line="276" w:lineRule="auto"/>
        <w:ind w:right="32"/>
        <w:jc w:val="both"/>
        <w:rPr>
          <w:rFonts w:ascii="Garamond" w:hAnsi="Garamond" w:cstheme="minorHAnsi"/>
        </w:rPr>
      </w:pPr>
      <w:r w:rsidRPr="00035519">
        <w:rPr>
          <w:rFonts w:ascii="Garamond" w:hAnsi="Garamond" w:cstheme="minorHAnsi"/>
          <w:b/>
          <w:color w:val="00000A"/>
        </w:rPr>
        <w:t>Zadanie</w:t>
      </w:r>
      <w:r w:rsidRPr="00035519">
        <w:rPr>
          <w:rFonts w:ascii="Garamond" w:hAnsi="Garamond" w:cstheme="minorHAnsi"/>
          <w:color w:val="00000A"/>
        </w:rPr>
        <w:t xml:space="preserve">  –  przedmiot  zamówienia  (przedmiot  Umowy)  wynikający  łącznie  z SWZ,  Oferty  Wykonawcy, Umowy. </w:t>
      </w:r>
    </w:p>
    <w:p w14:paraId="4A3B5656" w14:textId="77777777" w:rsidR="00DA43E8" w:rsidRPr="00035519" w:rsidRDefault="00DA43E8" w:rsidP="00DA43E8">
      <w:pPr>
        <w:numPr>
          <w:ilvl w:val="0"/>
          <w:numId w:val="1"/>
        </w:numPr>
        <w:spacing w:after="0" w:line="276" w:lineRule="auto"/>
        <w:ind w:right="32"/>
        <w:jc w:val="both"/>
        <w:rPr>
          <w:rFonts w:ascii="Garamond" w:hAnsi="Garamond" w:cstheme="minorHAnsi"/>
        </w:rPr>
      </w:pPr>
      <w:r w:rsidRPr="00035519">
        <w:rPr>
          <w:rFonts w:ascii="Garamond" w:hAnsi="Garamond" w:cstheme="minorHAnsi"/>
          <w:b/>
          <w:color w:val="00000A"/>
        </w:rPr>
        <w:t>Dzień Roboczy</w:t>
      </w:r>
      <w:r w:rsidRPr="00035519">
        <w:rPr>
          <w:rFonts w:ascii="Garamond" w:hAnsi="Garamond" w:cstheme="minorHAnsi"/>
          <w:color w:val="00000A"/>
        </w:rPr>
        <w:t xml:space="preserve"> –  każdy dzień od poniedziałku do piątku z wyłączeniem dni ustawowo wolnych od pracy. </w:t>
      </w:r>
    </w:p>
    <w:p w14:paraId="616C0B44" w14:textId="77777777" w:rsidR="00DA43E8" w:rsidRPr="00035519" w:rsidRDefault="00DA43E8" w:rsidP="00DA43E8">
      <w:pPr>
        <w:spacing w:after="0" w:line="276" w:lineRule="auto"/>
        <w:rPr>
          <w:rFonts w:ascii="Garamond" w:hAnsi="Garamond" w:cstheme="minorHAnsi"/>
          <w:b/>
          <w:bCs/>
          <w:u w:val="single"/>
        </w:rPr>
      </w:pPr>
    </w:p>
    <w:p w14:paraId="08F90A5F" w14:textId="77777777" w:rsidR="00DA43E8" w:rsidRPr="00035519" w:rsidRDefault="00DA43E8" w:rsidP="00DA43E8">
      <w:pPr>
        <w:spacing w:after="0" w:line="276" w:lineRule="auto"/>
        <w:rPr>
          <w:rFonts w:ascii="Garamond" w:hAnsi="Garamond" w:cstheme="minorHAnsi"/>
          <w:b/>
          <w:bCs/>
          <w:u w:val="single"/>
        </w:rPr>
      </w:pPr>
      <w:r w:rsidRPr="00035519">
        <w:rPr>
          <w:rFonts w:ascii="Garamond" w:hAnsi="Garamond" w:cstheme="minorHAnsi"/>
          <w:b/>
          <w:bCs/>
          <w:u w:val="single"/>
        </w:rPr>
        <w:t>DOSTAWA OPROGRAMOWANIA</w:t>
      </w:r>
    </w:p>
    <w:p w14:paraId="550F89BF" w14:textId="77777777" w:rsidR="00DA43E8" w:rsidRPr="00035519" w:rsidRDefault="00DA43E8" w:rsidP="00DA43E8">
      <w:pPr>
        <w:spacing w:after="0" w:line="276" w:lineRule="auto"/>
        <w:jc w:val="both"/>
        <w:rPr>
          <w:rFonts w:ascii="Garamond" w:hAnsi="Garamond" w:cstheme="minorHAnsi"/>
        </w:rPr>
      </w:pPr>
      <w:r w:rsidRPr="00035519">
        <w:rPr>
          <w:rFonts w:ascii="Garamond" w:hAnsi="Garamond" w:cstheme="minorHAnsi"/>
        </w:rPr>
        <w:t xml:space="preserve">Przedmiotem zamówienia jest świadczenie usług utrzymania </w:t>
      </w:r>
      <w:r>
        <w:rPr>
          <w:rFonts w:ascii="Garamond" w:hAnsi="Garamond" w:cstheme="minorHAnsi"/>
        </w:rPr>
        <w:t xml:space="preserve">posiadanego przez Zamawiającego </w:t>
      </w:r>
      <w:r w:rsidRPr="00035519">
        <w:rPr>
          <w:rFonts w:ascii="Garamond" w:hAnsi="Garamond" w:cstheme="minorHAnsi"/>
        </w:rPr>
        <w:t xml:space="preserve">systemu Zarządzania Informacjami i Zdarzeniami Bezpieczeństwa (SIEM) oraz Centrum Operacji Bezpieczeństwa (SOC) – obejmujące obsługę incydentów bezpieczeństwa, raportowanie, regularne aktualizacje, konserwację, wsparcie techniczne oraz monitorowanie działania </w:t>
      </w:r>
      <w:r>
        <w:rPr>
          <w:rFonts w:ascii="Garamond" w:hAnsi="Garamond" w:cstheme="minorHAnsi"/>
        </w:rPr>
        <w:t>do 31.01.2026r</w:t>
      </w:r>
    </w:p>
    <w:p w14:paraId="502436CF" w14:textId="77777777" w:rsidR="00DA43E8" w:rsidRPr="00035519" w:rsidRDefault="00DA43E8" w:rsidP="00DA43E8">
      <w:pPr>
        <w:spacing w:after="0" w:line="276" w:lineRule="auto"/>
        <w:jc w:val="both"/>
        <w:rPr>
          <w:rFonts w:ascii="Garamond" w:hAnsi="Garamond" w:cstheme="minorHAnsi"/>
        </w:rPr>
      </w:pPr>
      <w:r w:rsidRPr="00035519">
        <w:rPr>
          <w:rFonts w:ascii="Garamond" w:hAnsi="Garamond" w:cstheme="minorHAnsi"/>
        </w:rPr>
        <w:t xml:space="preserve">Zamawiający, zgodnie z decyzją Ministra Zdrowia został ustanowiony operatorem usługi kluczowej, o którym mowa w art. 5 ustawy z dnia 5 lipca 2018 roku o krajowym systemie </w:t>
      </w:r>
      <w:proofErr w:type="spellStart"/>
      <w:r w:rsidRPr="00035519">
        <w:rPr>
          <w:rFonts w:ascii="Garamond" w:hAnsi="Garamond" w:cstheme="minorHAnsi"/>
        </w:rPr>
        <w:t>cyberbezpieczeństwa</w:t>
      </w:r>
      <w:proofErr w:type="spellEnd"/>
      <w:r w:rsidRPr="00035519">
        <w:rPr>
          <w:rFonts w:ascii="Garamond" w:hAnsi="Garamond" w:cstheme="minorHAnsi"/>
        </w:rPr>
        <w:t xml:space="preserve"> (Dz.U. poz. 1560). Usługa kluczowa to udzielenie świadczenia opieki zdrowotnej przez podmiot leczniczy oraz obrót i dystrybucja produktów leczniczych.</w:t>
      </w:r>
    </w:p>
    <w:p w14:paraId="1857758C" w14:textId="1DCC2DF9" w:rsidR="00DA43E8" w:rsidRPr="00035519" w:rsidRDefault="00DA43E8" w:rsidP="00DA43E8">
      <w:pPr>
        <w:spacing w:after="0" w:line="276" w:lineRule="auto"/>
        <w:jc w:val="both"/>
        <w:rPr>
          <w:rFonts w:ascii="Garamond" w:hAnsi="Garamond" w:cstheme="minorHAnsi"/>
        </w:rPr>
      </w:pPr>
      <w:r w:rsidRPr="00035519">
        <w:rPr>
          <w:rFonts w:ascii="Garamond" w:hAnsi="Garamond" w:cstheme="minorHAnsi"/>
        </w:rPr>
        <w:lastRenderedPageBreak/>
        <w:t xml:space="preserve">Najważniejszym elementem krajowego systemu </w:t>
      </w:r>
      <w:proofErr w:type="spellStart"/>
      <w:r w:rsidRPr="00035519">
        <w:rPr>
          <w:rFonts w:ascii="Garamond" w:hAnsi="Garamond" w:cstheme="minorHAnsi"/>
        </w:rPr>
        <w:t>cyberbezpieczeństwa</w:t>
      </w:r>
      <w:proofErr w:type="spellEnd"/>
      <w:r w:rsidRPr="00035519">
        <w:rPr>
          <w:rFonts w:ascii="Garamond" w:hAnsi="Garamond" w:cstheme="minorHAnsi"/>
        </w:rPr>
        <w:t xml:space="preserve"> są tzw. Operatorzy Usług Kluczowych, czyli dostawcy ważnych usług zależnych od systemów informacyjnych w tym szpitale, które te są  zobowiązane m.in. do szacowania ryzyka dla swoich usług kluczowych, zbierania informacji o zagrożeniach i podatnościach, stosowania środków zapobiegających i ograniczających wpływ incydentów na bezpieczeństwo systemu informacyjnego oraz zgłaszania incydentów poważnych do tzw. CSIRT-ów (tj. Zespołów Reagowania na Incydenty Bezpieczeństwa Komputerowego)</w:t>
      </w:r>
      <w:r w:rsidR="00216B4F">
        <w:rPr>
          <w:rFonts w:ascii="Garamond" w:hAnsi="Garamond" w:cstheme="minorHAnsi"/>
        </w:rPr>
        <w:t>, jak również do Zamawiającego w formie tekstowej, na wskazane adresy e-mail oraz głosowej, na wskazane numery telefonów.</w:t>
      </w:r>
    </w:p>
    <w:p w14:paraId="6E45473C" w14:textId="77777777" w:rsidR="00DA43E8" w:rsidRPr="00035519" w:rsidRDefault="00DA43E8" w:rsidP="00DA43E8">
      <w:pPr>
        <w:spacing w:after="0" w:line="276" w:lineRule="auto"/>
        <w:jc w:val="both"/>
        <w:rPr>
          <w:rFonts w:ascii="Garamond" w:hAnsi="Garamond" w:cstheme="minorHAnsi"/>
        </w:rPr>
      </w:pPr>
      <w:r w:rsidRPr="00035519">
        <w:rPr>
          <w:rFonts w:ascii="Garamond" w:hAnsi="Garamond" w:cstheme="minorHAnsi"/>
        </w:rPr>
        <w:t>W związku z powyższym Zamawiający w ramach realizacji przedmiotu zamówienia wymaga wsparcia technicznego oraz dostępu do aktualizacji dla posiadanej licencji SIEM oraz świadczenia usługi SOC od dnia 01.0</w:t>
      </w:r>
      <w:r>
        <w:rPr>
          <w:rFonts w:ascii="Garamond" w:hAnsi="Garamond" w:cstheme="minorHAnsi"/>
        </w:rPr>
        <w:t>5</w:t>
      </w:r>
      <w:r w:rsidRPr="00035519">
        <w:rPr>
          <w:rFonts w:ascii="Garamond" w:hAnsi="Garamond" w:cstheme="minorHAnsi"/>
        </w:rPr>
        <w:t>.2025r.</w:t>
      </w:r>
      <w:r>
        <w:rPr>
          <w:rFonts w:ascii="Garamond" w:hAnsi="Garamond" w:cstheme="minorHAnsi"/>
        </w:rPr>
        <w:t xml:space="preserve"> do 31.05.2026r.</w:t>
      </w:r>
    </w:p>
    <w:p w14:paraId="72CABEA8" w14:textId="77777777" w:rsidR="00DA43E8" w:rsidRPr="00035519" w:rsidRDefault="00DA43E8" w:rsidP="00DA43E8">
      <w:pPr>
        <w:spacing w:after="0" w:line="276" w:lineRule="auto"/>
        <w:ind w:right="182"/>
        <w:jc w:val="both"/>
        <w:rPr>
          <w:rFonts w:ascii="Garamond" w:hAnsi="Garamond" w:cstheme="minorHAnsi"/>
        </w:rPr>
      </w:pPr>
    </w:p>
    <w:p w14:paraId="67012897" w14:textId="77777777" w:rsidR="00DA43E8" w:rsidRPr="00035519" w:rsidRDefault="00DA43E8" w:rsidP="00DA43E8">
      <w:pPr>
        <w:spacing w:after="0" w:line="276" w:lineRule="auto"/>
        <w:ind w:right="182"/>
        <w:jc w:val="both"/>
        <w:rPr>
          <w:rFonts w:ascii="Garamond" w:hAnsi="Garamond" w:cstheme="minorHAnsi"/>
        </w:rPr>
      </w:pPr>
      <w:r w:rsidRPr="00035519">
        <w:rPr>
          <w:rFonts w:ascii="Garamond" w:hAnsi="Garamond" w:cstheme="minorHAnsi"/>
        </w:rPr>
        <w:t>Poniżej wyspecyfikowano parametry oprogramowania, które objęte jest świadczeniem usług utrzymania środowiska posiadanego przez Zamawiającego:</w:t>
      </w:r>
    </w:p>
    <w:p w14:paraId="327F28E9" w14:textId="77777777" w:rsidR="00DA43E8" w:rsidRPr="00035519" w:rsidRDefault="00DA43E8" w:rsidP="00DA43E8">
      <w:pPr>
        <w:spacing w:after="0" w:line="276" w:lineRule="auto"/>
        <w:ind w:left="852" w:right="182"/>
        <w:rPr>
          <w:rFonts w:ascii="Garamond" w:hAnsi="Garamond" w:cstheme="minorHAnsi"/>
        </w:rPr>
      </w:pPr>
    </w:p>
    <w:p w14:paraId="53513661" w14:textId="77777777" w:rsidR="00DA43E8" w:rsidRPr="00035519" w:rsidRDefault="00DA43E8" w:rsidP="00DA43E8">
      <w:pPr>
        <w:spacing w:after="0" w:line="276" w:lineRule="auto"/>
        <w:rPr>
          <w:rFonts w:ascii="Garamond" w:hAnsi="Garamond" w:cstheme="minorHAnsi"/>
          <w:b/>
          <w:bCs/>
        </w:rPr>
      </w:pPr>
      <w:r w:rsidRPr="00035519">
        <w:rPr>
          <w:rFonts w:ascii="Garamond" w:hAnsi="Garamond" w:cstheme="minorHAnsi"/>
          <w:b/>
          <w:bCs/>
        </w:rPr>
        <w:t>Opis parametrów oprogramowania:</w:t>
      </w:r>
    </w:p>
    <w:tbl>
      <w:tblPr>
        <w:tblStyle w:val="Tabelasiatki4akcent3"/>
        <w:tblW w:w="5093" w:type="pct"/>
        <w:tblInd w:w="0" w:type="dxa"/>
        <w:tblLook w:val="0620" w:firstRow="1" w:lastRow="0" w:firstColumn="0" w:lastColumn="0" w:noHBand="1" w:noVBand="1"/>
      </w:tblPr>
      <w:tblGrid>
        <w:gridCol w:w="7743"/>
        <w:gridCol w:w="2174"/>
      </w:tblGrid>
      <w:tr w:rsidR="00DA43E8" w:rsidRPr="00035519" w14:paraId="25A735D2" w14:textId="77777777" w:rsidTr="00066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008DE" w14:textId="77777777" w:rsidR="00DA43E8" w:rsidRPr="00035519" w:rsidRDefault="00DA43E8" w:rsidP="00066D74">
            <w:pPr>
              <w:spacing w:line="276" w:lineRule="auto"/>
              <w:jc w:val="center"/>
              <w:rPr>
                <w:rFonts w:ascii="Garamond" w:hAnsi="Garamond" w:cs="Segoe UI Light"/>
                <w:color w:val="auto"/>
                <w:highlight w:val="lightGray"/>
              </w:rPr>
            </w:pPr>
            <w:r w:rsidRPr="00035519">
              <w:rPr>
                <w:rFonts w:ascii="Garamond" w:hAnsi="Garamond" w:cs="Segoe UI Light"/>
                <w:color w:val="auto"/>
              </w:rPr>
              <w:t>WYMAGANE MINIMALNE/PARAMETRY TECHNICZNE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81207D" w14:textId="77777777" w:rsidR="00DA43E8" w:rsidRPr="00035519" w:rsidRDefault="00DA43E8" w:rsidP="00066D74">
            <w:pPr>
              <w:spacing w:line="276" w:lineRule="auto"/>
              <w:jc w:val="center"/>
              <w:rPr>
                <w:rFonts w:ascii="Garamond" w:hAnsi="Garamond" w:cs="Segoe UI Light"/>
                <w:color w:val="auto"/>
              </w:rPr>
            </w:pPr>
            <w:r w:rsidRPr="00035519">
              <w:rPr>
                <w:rFonts w:ascii="Garamond" w:hAnsi="Garamond" w:cs="Segoe UI Light"/>
                <w:color w:val="auto"/>
              </w:rPr>
              <w:t>POTWIERDZENIE WYKONAWCY SPEŁNIENIA WARUNKU</w:t>
            </w:r>
          </w:p>
          <w:p w14:paraId="07C82E5C" w14:textId="77777777" w:rsidR="00DA43E8" w:rsidRPr="00035519" w:rsidRDefault="00DA43E8" w:rsidP="00066D74">
            <w:pPr>
              <w:spacing w:line="276" w:lineRule="auto"/>
              <w:jc w:val="center"/>
              <w:rPr>
                <w:rFonts w:ascii="Garamond" w:hAnsi="Garamond" w:cs="Segoe UI Light"/>
              </w:rPr>
            </w:pPr>
            <w:r w:rsidRPr="00035519">
              <w:rPr>
                <w:rFonts w:ascii="Garamond" w:hAnsi="Garamond" w:cs="Segoe UI Light"/>
                <w:color w:val="auto"/>
              </w:rPr>
              <w:t>(WPISAĆ TAK/NIE)</w:t>
            </w:r>
          </w:p>
        </w:tc>
      </w:tr>
      <w:tr w:rsidR="00DA43E8" w:rsidRPr="00035519" w14:paraId="6E6721FF" w14:textId="77777777" w:rsidTr="00066D74"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8E2F" w14:textId="77777777" w:rsidR="00DA43E8" w:rsidRPr="00035519" w:rsidRDefault="00DA43E8" w:rsidP="00066D74">
            <w:pPr>
              <w:spacing w:line="276" w:lineRule="auto"/>
              <w:rPr>
                <w:rFonts w:ascii="Garamond" w:hAnsi="Garamond" w:cs="Segoe UI Light"/>
                <w:b/>
                <w:bCs/>
              </w:rPr>
            </w:pPr>
            <w:r w:rsidRPr="00035519">
              <w:rPr>
                <w:rFonts w:ascii="Garamond" w:hAnsi="Garamond" w:cs="Segoe UI Light"/>
                <w:b/>
                <w:bCs/>
              </w:rPr>
              <w:t xml:space="preserve">Parametry techniczne posiadanego przez Zamawiającego systemu SIEM 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7333" w14:textId="77777777" w:rsidR="00DA43E8" w:rsidRPr="00035519" w:rsidRDefault="00DA43E8" w:rsidP="00066D74">
            <w:pPr>
              <w:spacing w:line="276" w:lineRule="auto"/>
              <w:rPr>
                <w:rFonts w:ascii="Garamond" w:hAnsi="Garamond" w:cs="Segoe UI Light"/>
                <w:b/>
                <w:bCs/>
              </w:rPr>
            </w:pPr>
          </w:p>
        </w:tc>
      </w:tr>
      <w:tr w:rsidR="00DA43E8" w:rsidRPr="00035519" w14:paraId="77D97997" w14:textId="77777777" w:rsidTr="00066D74"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35DE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  <w:t>Użytkownicy:</w:t>
            </w:r>
          </w:p>
          <w:p w14:paraId="086F2D70" w14:textId="77777777" w:rsidR="00DA43E8" w:rsidRPr="00035519" w:rsidRDefault="00DA43E8" w:rsidP="00DA43E8">
            <w:pPr>
              <w:pStyle w:val="Bezodstpw"/>
              <w:numPr>
                <w:ilvl w:val="0"/>
                <w:numId w:val="2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Tworzenia wielu użytkowników systemu monitorowania IT bez dodatkowych opłat.</w:t>
            </w:r>
          </w:p>
          <w:p w14:paraId="2C2EE679" w14:textId="77777777" w:rsidR="00DA43E8" w:rsidRPr="00035519" w:rsidRDefault="00DA43E8" w:rsidP="00DA43E8">
            <w:pPr>
              <w:pStyle w:val="Bezodstpw"/>
              <w:numPr>
                <w:ilvl w:val="0"/>
                <w:numId w:val="2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Zapewnienia równoległego dostępu do systemu dla wielu użytkowników. 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800F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</w:pPr>
          </w:p>
        </w:tc>
      </w:tr>
      <w:tr w:rsidR="00DA43E8" w:rsidRPr="00035519" w14:paraId="055F8A2A" w14:textId="77777777" w:rsidTr="00066D74"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9442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  <w:t>Analiza logów systemowych:</w:t>
            </w:r>
          </w:p>
          <w:p w14:paraId="2FB6924D" w14:textId="77777777" w:rsidR="00DA43E8" w:rsidRPr="00035519" w:rsidRDefault="00DA43E8" w:rsidP="00DA43E8">
            <w:pPr>
              <w:pStyle w:val="Bezodstpw"/>
              <w:numPr>
                <w:ilvl w:val="0"/>
                <w:numId w:val="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Monitorowanie plików konfiguracyjnych</w:t>
            </w:r>
          </w:p>
          <w:p w14:paraId="0A176439" w14:textId="77777777" w:rsidR="00DA43E8" w:rsidRPr="00035519" w:rsidRDefault="00DA43E8" w:rsidP="00DA43E8">
            <w:pPr>
              <w:pStyle w:val="Bezodstpw"/>
              <w:numPr>
                <w:ilvl w:val="0"/>
                <w:numId w:val="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Skanowanie integralności plików</w:t>
            </w:r>
          </w:p>
          <w:p w14:paraId="3E6CA6CA" w14:textId="77777777" w:rsidR="00DA43E8" w:rsidRPr="00035519" w:rsidRDefault="00DA43E8" w:rsidP="00DA43E8">
            <w:pPr>
              <w:pStyle w:val="Bezodstpw"/>
              <w:numPr>
                <w:ilvl w:val="0"/>
                <w:numId w:val="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Analiza integralności rejestru</w:t>
            </w:r>
          </w:p>
          <w:p w14:paraId="6947632E" w14:textId="77777777" w:rsidR="00DA43E8" w:rsidRPr="00035519" w:rsidRDefault="00DA43E8" w:rsidP="00DA43E8">
            <w:pPr>
              <w:pStyle w:val="Bezodstpw"/>
              <w:numPr>
                <w:ilvl w:val="0"/>
                <w:numId w:val="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Analiza logów aplikacji systemowych</w:t>
            </w:r>
          </w:p>
          <w:p w14:paraId="72B4C6B5" w14:textId="77777777" w:rsidR="00DA43E8" w:rsidRPr="00035519" w:rsidRDefault="00DA43E8" w:rsidP="00DA43E8">
            <w:pPr>
              <w:pStyle w:val="Bezodstpw"/>
              <w:numPr>
                <w:ilvl w:val="0"/>
                <w:numId w:val="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Analiza logów aplikacji internetowych</w:t>
            </w:r>
          </w:p>
          <w:p w14:paraId="1C37F648" w14:textId="77777777" w:rsidR="00DA43E8" w:rsidRPr="00035519" w:rsidRDefault="00DA43E8" w:rsidP="00DA43E8">
            <w:pPr>
              <w:pStyle w:val="Bezodstpw"/>
              <w:numPr>
                <w:ilvl w:val="0"/>
                <w:numId w:val="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Analiza logów aplikacji na poziomie użytkownika</w:t>
            </w:r>
          </w:p>
          <w:p w14:paraId="29EFEA9F" w14:textId="77777777" w:rsidR="00DA43E8" w:rsidRPr="00035519" w:rsidRDefault="00DA43E8" w:rsidP="00DA43E8">
            <w:pPr>
              <w:pStyle w:val="Bezodstpw"/>
              <w:numPr>
                <w:ilvl w:val="0"/>
                <w:numId w:val="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Analiza logów związanych z bazami danych</w:t>
            </w:r>
          </w:p>
          <w:p w14:paraId="74088DA8" w14:textId="77777777" w:rsidR="00DA43E8" w:rsidRPr="00035519" w:rsidRDefault="00DA43E8" w:rsidP="00DA43E8">
            <w:pPr>
              <w:pStyle w:val="Bezodstpw"/>
              <w:numPr>
                <w:ilvl w:val="0"/>
                <w:numId w:val="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Analiza logów związanych z sieciami VPN</w:t>
            </w:r>
          </w:p>
          <w:p w14:paraId="072F5335" w14:textId="77777777" w:rsidR="00DA43E8" w:rsidRPr="00035519" w:rsidRDefault="00DA43E8" w:rsidP="00DA43E8">
            <w:pPr>
              <w:pStyle w:val="Bezodstpw"/>
              <w:numPr>
                <w:ilvl w:val="0"/>
                <w:numId w:val="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Analiza logów związanych z kontami użytkowników</w:t>
            </w:r>
          </w:p>
          <w:p w14:paraId="3D97BE65" w14:textId="77777777" w:rsidR="00DA43E8" w:rsidRPr="00035519" w:rsidRDefault="00DA43E8" w:rsidP="00DA43E8">
            <w:pPr>
              <w:pStyle w:val="Bezodstpw"/>
              <w:numPr>
                <w:ilvl w:val="0"/>
                <w:numId w:val="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Analiza logów związanych z kontami serwisowymi</w:t>
            </w:r>
          </w:p>
          <w:p w14:paraId="016FEDA1" w14:textId="77777777" w:rsidR="00DA43E8" w:rsidRPr="00035519" w:rsidRDefault="00DA43E8" w:rsidP="00DA43E8">
            <w:pPr>
              <w:pStyle w:val="Bezodstpw"/>
              <w:numPr>
                <w:ilvl w:val="0"/>
                <w:numId w:val="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Analiza logów związanych z kontami administratorów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F129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</w:pPr>
          </w:p>
        </w:tc>
      </w:tr>
      <w:tr w:rsidR="00DA43E8" w:rsidRPr="00035519" w14:paraId="636723E8" w14:textId="77777777" w:rsidTr="00066D74"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2B26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  <w:t>Detekcja ataków i zagrożeń:</w:t>
            </w:r>
          </w:p>
          <w:p w14:paraId="7B382BFD" w14:textId="77777777" w:rsidR="00DA43E8" w:rsidRPr="00035519" w:rsidRDefault="00DA43E8" w:rsidP="00DA43E8">
            <w:pPr>
              <w:pStyle w:val="Bezodstpw"/>
              <w:numPr>
                <w:ilvl w:val="0"/>
                <w:numId w:val="4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Wykrywanie prób włamania się (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brute-force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)</w:t>
            </w:r>
          </w:p>
          <w:p w14:paraId="34FC8B49" w14:textId="77777777" w:rsidR="00DA43E8" w:rsidRPr="00035519" w:rsidRDefault="00DA43E8" w:rsidP="00DA43E8">
            <w:pPr>
              <w:pStyle w:val="Bezodstpw"/>
              <w:numPr>
                <w:ilvl w:val="0"/>
                <w:numId w:val="4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Wykrywanie prób ataku typu Man-in-the-Middle</w:t>
            </w:r>
          </w:p>
          <w:p w14:paraId="57784B75" w14:textId="77777777" w:rsidR="00DA43E8" w:rsidRPr="00035519" w:rsidRDefault="00DA43E8" w:rsidP="00DA43E8">
            <w:pPr>
              <w:pStyle w:val="Bezodstpw"/>
              <w:numPr>
                <w:ilvl w:val="0"/>
                <w:numId w:val="4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Wykrywanie prób zmiany lub ataku na pliki systemowe</w:t>
            </w:r>
          </w:p>
          <w:p w14:paraId="3CF39C79" w14:textId="77777777" w:rsidR="00DA43E8" w:rsidRPr="00035519" w:rsidRDefault="00DA43E8" w:rsidP="00DA43E8">
            <w:pPr>
              <w:pStyle w:val="Bezodstpw"/>
              <w:numPr>
                <w:ilvl w:val="0"/>
                <w:numId w:val="4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Wykrywanie prób wykorzystania podatności</w:t>
            </w:r>
          </w:p>
          <w:p w14:paraId="68C6A70B" w14:textId="77777777" w:rsidR="00DA43E8" w:rsidRPr="00035519" w:rsidRDefault="00DA43E8" w:rsidP="00DA43E8">
            <w:pPr>
              <w:pStyle w:val="Bezodstpw"/>
              <w:numPr>
                <w:ilvl w:val="0"/>
                <w:numId w:val="4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Wykrywanie prób ataku typu SQL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injection</w:t>
            </w:r>
            <w:proofErr w:type="spellEnd"/>
          </w:p>
          <w:p w14:paraId="28035014" w14:textId="77777777" w:rsidR="00DA43E8" w:rsidRPr="00035519" w:rsidRDefault="00DA43E8" w:rsidP="00DA43E8">
            <w:pPr>
              <w:pStyle w:val="Bezodstpw"/>
              <w:numPr>
                <w:ilvl w:val="0"/>
                <w:numId w:val="4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Wykrywanie prób ataku typu Cross-Site Scripting (XSS)</w:t>
            </w:r>
          </w:p>
          <w:p w14:paraId="2223C524" w14:textId="77777777" w:rsidR="00DA43E8" w:rsidRPr="00035519" w:rsidRDefault="00DA43E8" w:rsidP="00DA43E8">
            <w:pPr>
              <w:pStyle w:val="Bezodstpw"/>
              <w:numPr>
                <w:ilvl w:val="0"/>
                <w:numId w:val="4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Wykrywanie prób ataku typu zero-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day</w:t>
            </w:r>
            <w:proofErr w:type="spellEnd"/>
          </w:p>
          <w:p w14:paraId="514EC08E" w14:textId="77777777" w:rsidR="00DA43E8" w:rsidRPr="00035519" w:rsidRDefault="00DA43E8" w:rsidP="00DA43E8">
            <w:pPr>
              <w:pStyle w:val="Bezodstpw"/>
              <w:numPr>
                <w:ilvl w:val="0"/>
                <w:numId w:val="4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Wykrywanie prób ataku typu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buffer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overflow</w:t>
            </w:r>
            <w:proofErr w:type="spellEnd"/>
          </w:p>
          <w:p w14:paraId="553DF68E" w14:textId="77777777" w:rsidR="00DA43E8" w:rsidRPr="00035519" w:rsidRDefault="00DA43E8" w:rsidP="00DA43E8">
            <w:pPr>
              <w:pStyle w:val="Bezodstpw"/>
              <w:numPr>
                <w:ilvl w:val="0"/>
                <w:numId w:val="4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Wykrywanie prób ataku typu DNS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poisoning</w:t>
            </w:r>
            <w:proofErr w:type="spellEnd"/>
          </w:p>
          <w:p w14:paraId="45287FCD" w14:textId="77777777" w:rsidR="00DA43E8" w:rsidRPr="00035519" w:rsidRDefault="00DA43E8" w:rsidP="00DA43E8">
            <w:pPr>
              <w:pStyle w:val="Bezodstpw"/>
              <w:numPr>
                <w:ilvl w:val="0"/>
                <w:numId w:val="4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Wykrywanie prób ataku typu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DDoS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(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Denial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-of-Service)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A9A0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</w:pPr>
          </w:p>
        </w:tc>
      </w:tr>
      <w:tr w:rsidR="00DA43E8" w:rsidRPr="00035519" w14:paraId="763CFFE8" w14:textId="77777777" w:rsidTr="00066D74">
        <w:trPr>
          <w:trHeight w:val="1864"/>
        </w:trPr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71BF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  <w:lastRenderedPageBreak/>
              <w:t>Zbieranie logów z wielu źródeł:</w:t>
            </w:r>
          </w:p>
          <w:p w14:paraId="5EED6688" w14:textId="77777777" w:rsidR="00DA43E8" w:rsidRPr="00035519" w:rsidRDefault="00DA43E8" w:rsidP="00DA43E8">
            <w:pPr>
              <w:pStyle w:val="Bezodstpw"/>
              <w:numPr>
                <w:ilvl w:val="0"/>
                <w:numId w:val="5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Zbieranie danych z systemów kontenerowych</w:t>
            </w:r>
          </w:p>
          <w:p w14:paraId="54834772" w14:textId="77777777" w:rsidR="00DA43E8" w:rsidRPr="00035519" w:rsidRDefault="00DA43E8" w:rsidP="00DA43E8">
            <w:pPr>
              <w:pStyle w:val="Bezodstpw"/>
              <w:numPr>
                <w:ilvl w:val="0"/>
                <w:numId w:val="5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Zbieranie danych z systemów wirtualizacji</w:t>
            </w:r>
          </w:p>
          <w:p w14:paraId="4B58CAA9" w14:textId="77777777" w:rsidR="00DA43E8" w:rsidRPr="00035519" w:rsidRDefault="00DA43E8" w:rsidP="00DA43E8">
            <w:pPr>
              <w:pStyle w:val="Bezodstpw"/>
              <w:numPr>
                <w:ilvl w:val="0"/>
                <w:numId w:val="5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Zbieranie danych z systemów kontroli wersji</w:t>
            </w:r>
          </w:p>
          <w:p w14:paraId="2863A4F7" w14:textId="77777777" w:rsidR="00DA43E8" w:rsidRPr="00035519" w:rsidRDefault="00DA43E8" w:rsidP="00DA43E8">
            <w:pPr>
              <w:pStyle w:val="Bezodstpw"/>
              <w:numPr>
                <w:ilvl w:val="0"/>
                <w:numId w:val="5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Zbieranie danych z systemów monitorowania chmury</w:t>
            </w:r>
          </w:p>
          <w:p w14:paraId="11BC5CF8" w14:textId="77777777" w:rsidR="00DA43E8" w:rsidRPr="00035519" w:rsidRDefault="00DA43E8" w:rsidP="00DA43E8">
            <w:pPr>
              <w:pStyle w:val="Bezodstpw"/>
              <w:numPr>
                <w:ilvl w:val="0"/>
                <w:numId w:val="5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Zbieranie danych z systemów wirtualizacji</w:t>
            </w:r>
          </w:p>
          <w:p w14:paraId="02474348" w14:textId="77777777" w:rsidR="00DA43E8" w:rsidRPr="00035519" w:rsidRDefault="00DA43E8" w:rsidP="00DA43E8">
            <w:pPr>
              <w:pStyle w:val="Bezodstpw"/>
              <w:numPr>
                <w:ilvl w:val="0"/>
                <w:numId w:val="5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Zbieranie danych z systemów kontroli wersji</w:t>
            </w:r>
          </w:p>
          <w:p w14:paraId="02ECC294" w14:textId="77777777" w:rsidR="00DA43E8" w:rsidRPr="00035519" w:rsidRDefault="00DA43E8" w:rsidP="00DA43E8">
            <w:pPr>
              <w:pStyle w:val="Bezodstpw"/>
              <w:numPr>
                <w:ilvl w:val="0"/>
                <w:numId w:val="5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Zbieranie danych z platform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IoT</w:t>
            </w:r>
            <w:proofErr w:type="spellEnd"/>
          </w:p>
          <w:p w14:paraId="4FF15BB1" w14:textId="77777777" w:rsidR="00DA43E8" w:rsidRPr="00035519" w:rsidRDefault="00DA43E8" w:rsidP="00DA43E8">
            <w:pPr>
              <w:pStyle w:val="Bezodstpw"/>
              <w:numPr>
                <w:ilvl w:val="0"/>
                <w:numId w:val="5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Zbieranie danych z urządzeń mobilnych</w:t>
            </w:r>
          </w:p>
          <w:p w14:paraId="7957816A" w14:textId="77777777" w:rsidR="00DA43E8" w:rsidRPr="00035519" w:rsidRDefault="00DA43E8" w:rsidP="00DA43E8">
            <w:pPr>
              <w:pStyle w:val="Bezodstpw"/>
              <w:numPr>
                <w:ilvl w:val="0"/>
                <w:numId w:val="5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Zbieranie danych z platform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wirtualizacyjnych</w:t>
            </w:r>
            <w:proofErr w:type="spellEnd"/>
          </w:p>
          <w:p w14:paraId="2D0CBC31" w14:textId="77777777" w:rsidR="00DA43E8" w:rsidRPr="00035519" w:rsidRDefault="00DA43E8" w:rsidP="00DA43E8">
            <w:pPr>
              <w:pStyle w:val="Bezodstpw"/>
              <w:numPr>
                <w:ilvl w:val="0"/>
                <w:numId w:val="5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Zbieranie danych z platform chmurowych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60DE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</w:pPr>
          </w:p>
        </w:tc>
      </w:tr>
      <w:tr w:rsidR="00DA43E8" w:rsidRPr="00035519" w14:paraId="278F175A" w14:textId="77777777" w:rsidTr="00066D74"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70A1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  <w:t>Monitorowanie aktywności użytkowników:</w:t>
            </w:r>
          </w:p>
          <w:p w14:paraId="33178204" w14:textId="77777777" w:rsidR="00DA43E8" w:rsidRPr="00035519" w:rsidRDefault="00DA43E8" w:rsidP="00DA43E8">
            <w:pPr>
              <w:pStyle w:val="Bezodstpw"/>
              <w:numPr>
                <w:ilvl w:val="0"/>
                <w:numId w:val="6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Monitorowanie aktywności użytkowników</w:t>
            </w:r>
          </w:p>
          <w:p w14:paraId="27E3AFC4" w14:textId="77777777" w:rsidR="00DA43E8" w:rsidRPr="00035519" w:rsidRDefault="00DA43E8" w:rsidP="00DA43E8">
            <w:pPr>
              <w:pStyle w:val="Bezodstpw"/>
              <w:numPr>
                <w:ilvl w:val="0"/>
                <w:numId w:val="6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Monitorowanie aktywności administratorów</w:t>
            </w:r>
          </w:p>
          <w:p w14:paraId="64DAC3A6" w14:textId="77777777" w:rsidR="00DA43E8" w:rsidRPr="00035519" w:rsidRDefault="00DA43E8" w:rsidP="00DA43E8">
            <w:pPr>
              <w:pStyle w:val="Bezodstpw"/>
              <w:numPr>
                <w:ilvl w:val="0"/>
                <w:numId w:val="6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Monitorowanie aktywności na poziomie portów i usług</w:t>
            </w:r>
          </w:p>
          <w:p w14:paraId="3790A227" w14:textId="77777777" w:rsidR="00DA43E8" w:rsidRPr="00035519" w:rsidRDefault="00DA43E8" w:rsidP="00DA43E8">
            <w:pPr>
              <w:pStyle w:val="Bezodstpw"/>
              <w:numPr>
                <w:ilvl w:val="0"/>
                <w:numId w:val="6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Monitorowanie aktywności na poziomie interfejsów</w:t>
            </w:r>
          </w:p>
          <w:p w14:paraId="42A98CC2" w14:textId="77777777" w:rsidR="00DA43E8" w:rsidRPr="00035519" w:rsidRDefault="00DA43E8" w:rsidP="00DA43E8">
            <w:pPr>
              <w:pStyle w:val="Bezodstpw"/>
              <w:numPr>
                <w:ilvl w:val="0"/>
                <w:numId w:val="6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Monitorowanie aktywności na poziomie protokołów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B91A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</w:pPr>
          </w:p>
        </w:tc>
      </w:tr>
      <w:tr w:rsidR="00DA43E8" w:rsidRPr="00035519" w14:paraId="065A8463" w14:textId="77777777" w:rsidTr="00066D74"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A9BE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  <w:t>Monitorowanie urządzeń sieciowych:</w:t>
            </w:r>
          </w:p>
          <w:p w14:paraId="379FB3E4" w14:textId="77777777" w:rsidR="00DA43E8" w:rsidRPr="00035519" w:rsidRDefault="00DA43E8" w:rsidP="00DA43E8">
            <w:pPr>
              <w:pStyle w:val="Bezodstpw"/>
              <w:numPr>
                <w:ilvl w:val="0"/>
                <w:numId w:val="7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Monitorowanie aktywności na poziomie protokołów sieciowych</w:t>
            </w:r>
          </w:p>
          <w:p w14:paraId="04C511D1" w14:textId="77777777" w:rsidR="00DA43E8" w:rsidRPr="00035519" w:rsidRDefault="00DA43E8" w:rsidP="00DA43E8">
            <w:pPr>
              <w:pStyle w:val="Bezodstpw"/>
              <w:numPr>
                <w:ilvl w:val="0"/>
                <w:numId w:val="7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Monitorowanie aktywności na poziomie protokołów aplikacji</w:t>
            </w:r>
          </w:p>
          <w:p w14:paraId="17492631" w14:textId="77777777" w:rsidR="00DA43E8" w:rsidRPr="00035519" w:rsidRDefault="00DA43E8" w:rsidP="00DA43E8">
            <w:pPr>
              <w:pStyle w:val="Bezodstpw"/>
              <w:numPr>
                <w:ilvl w:val="0"/>
                <w:numId w:val="7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Monitorowanie aktywności na poziomie protokołów transportowych</w:t>
            </w:r>
          </w:p>
          <w:p w14:paraId="6C4AE02B" w14:textId="77777777" w:rsidR="00DA43E8" w:rsidRPr="00035519" w:rsidRDefault="00DA43E8" w:rsidP="00DA43E8">
            <w:pPr>
              <w:pStyle w:val="Bezodstpw"/>
              <w:numPr>
                <w:ilvl w:val="0"/>
                <w:numId w:val="7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Monitorowanie aktywności na poziomie protokołów internetowych</w:t>
            </w:r>
          </w:p>
          <w:p w14:paraId="0F86BE92" w14:textId="77777777" w:rsidR="00DA43E8" w:rsidRPr="00035519" w:rsidRDefault="00DA43E8" w:rsidP="00DA43E8">
            <w:pPr>
              <w:pStyle w:val="Bezodstpw"/>
              <w:numPr>
                <w:ilvl w:val="0"/>
                <w:numId w:val="7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Monitorowanie aktywności na poziomie protokołów telekomunikacyjnych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9EB6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</w:pPr>
          </w:p>
        </w:tc>
      </w:tr>
      <w:tr w:rsidR="00DA43E8" w:rsidRPr="00035519" w14:paraId="0B8DE1C1" w14:textId="77777777" w:rsidTr="00066D74"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7C64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  <w:t>Integracja z systemami monitorowania:</w:t>
            </w:r>
          </w:p>
          <w:p w14:paraId="56D1EB88" w14:textId="77777777" w:rsidR="00DA43E8" w:rsidRPr="00035519" w:rsidRDefault="00DA43E8" w:rsidP="00DA43E8">
            <w:pPr>
              <w:pStyle w:val="Bezodstpw"/>
              <w:numPr>
                <w:ilvl w:val="0"/>
                <w:numId w:val="8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Integracja z systemami monitorowania logów</w:t>
            </w:r>
          </w:p>
          <w:p w14:paraId="4E45AD20" w14:textId="77777777" w:rsidR="00DA43E8" w:rsidRPr="00035519" w:rsidRDefault="00DA43E8" w:rsidP="00DA43E8">
            <w:pPr>
              <w:pStyle w:val="Bezodstpw"/>
              <w:numPr>
                <w:ilvl w:val="0"/>
                <w:numId w:val="8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Integracja z systemami monitorowania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zachowań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użytkowników</w:t>
            </w:r>
          </w:p>
          <w:p w14:paraId="620F93F7" w14:textId="77777777" w:rsidR="00DA43E8" w:rsidRPr="00035519" w:rsidRDefault="00DA43E8" w:rsidP="00DA43E8">
            <w:pPr>
              <w:pStyle w:val="Bezodstpw"/>
              <w:numPr>
                <w:ilvl w:val="0"/>
                <w:numId w:val="8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Integracja z systemami monitorowania aplikacji</w:t>
            </w:r>
          </w:p>
          <w:p w14:paraId="0AAC67CA" w14:textId="77777777" w:rsidR="00DA43E8" w:rsidRPr="00035519" w:rsidRDefault="00DA43E8" w:rsidP="00DA43E8">
            <w:pPr>
              <w:pStyle w:val="Bezodstpw"/>
              <w:numPr>
                <w:ilvl w:val="0"/>
                <w:numId w:val="8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Integracja z systemami monitorowania chmury</w:t>
            </w:r>
          </w:p>
          <w:p w14:paraId="131669EE" w14:textId="77777777" w:rsidR="00DA43E8" w:rsidRPr="00035519" w:rsidRDefault="00DA43E8" w:rsidP="00DA43E8">
            <w:pPr>
              <w:pStyle w:val="Bezodstpw"/>
              <w:numPr>
                <w:ilvl w:val="0"/>
                <w:numId w:val="8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Integracja z systemami monitorowania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IoT</w:t>
            </w:r>
            <w:proofErr w:type="spellEnd"/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961E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</w:pPr>
          </w:p>
        </w:tc>
      </w:tr>
      <w:tr w:rsidR="00DA43E8" w:rsidRPr="00035519" w14:paraId="6441E768" w14:textId="77777777" w:rsidTr="00066D74"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6F52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  <w:t>Zdalne monitorowanie agentów:</w:t>
            </w:r>
          </w:p>
          <w:p w14:paraId="5A2D7E32" w14:textId="77777777" w:rsidR="00DA43E8" w:rsidRPr="00035519" w:rsidRDefault="00DA43E8" w:rsidP="00DA43E8">
            <w:pPr>
              <w:pStyle w:val="Bezodstpw"/>
              <w:numPr>
                <w:ilvl w:val="0"/>
                <w:numId w:val="9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Zdalne monitorowanie agentów w różnych środowiskach</w:t>
            </w:r>
          </w:p>
          <w:p w14:paraId="1E4F231A" w14:textId="77777777" w:rsidR="00DA43E8" w:rsidRPr="00035519" w:rsidRDefault="00DA43E8" w:rsidP="00DA43E8">
            <w:pPr>
              <w:pStyle w:val="Bezodstpw"/>
              <w:numPr>
                <w:ilvl w:val="0"/>
                <w:numId w:val="9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Zdalne monitorowanie agentów na platformach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IoT</w:t>
            </w:r>
            <w:proofErr w:type="spellEnd"/>
          </w:p>
          <w:p w14:paraId="5D02553D" w14:textId="77777777" w:rsidR="00DA43E8" w:rsidRPr="00035519" w:rsidRDefault="00DA43E8" w:rsidP="00DA43E8">
            <w:pPr>
              <w:pStyle w:val="Bezodstpw"/>
              <w:numPr>
                <w:ilvl w:val="0"/>
                <w:numId w:val="9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Zdalne monitorowanie agentów w chmurze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F939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</w:pPr>
          </w:p>
        </w:tc>
      </w:tr>
      <w:tr w:rsidR="00DA43E8" w:rsidRPr="00035519" w14:paraId="55CD30AA" w14:textId="77777777" w:rsidTr="00066D74"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699B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  <w:t>Wykrywanie nieautoryzowanego dostępu:</w:t>
            </w:r>
          </w:p>
          <w:p w14:paraId="677B3D91" w14:textId="77777777" w:rsidR="00DA43E8" w:rsidRPr="00035519" w:rsidRDefault="00DA43E8" w:rsidP="00DA43E8">
            <w:pPr>
              <w:pStyle w:val="Bezodstpw"/>
              <w:numPr>
                <w:ilvl w:val="0"/>
                <w:numId w:val="10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Wykrywanie prób nieautoryzowanego dostępu</w:t>
            </w:r>
          </w:p>
          <w:p w14:paraId="7DF5D0D8" w14:textId="77777777" w:rsidR="00DA43E8" w:rsidRPr="00035519" w:rsidRDefault="00DA43E8" w:rsidP="00DA43E8">
            <w:pPr>
              <w:pStyle w:val="Bezodstpw"/>
              <w:numPr>
                <w:ilvl w:val="0"/>
                <w:numId w:val="10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Wykrywanie prób podmiany binarnych</w:t>
            </w:r>
          </w:p>
          <w:p w14:paraId="5A59E142" w14:textId="77777777" w:rsidR="00DA43E8" w:rsidRPr="00035519" w:rsidRDefault="00DA43E8" w:rsidP="00DA43E8">
            <w:pPr>
              <w:pStyle w:val="Bezodstpw"/>
              <w:numPr>
                <w:ilvl w:val="0"/>
                <w:numId w:val="10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Wykrywanie prób podmiany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tokenów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uwierzytelniania</w:t>
            </w:r>
          </w:p>
          <w:p w14:paraId="4523854E" w14:textId="77777777" w:rsidR="00DA43E8" w:rsidRPr="00035519" w:rsidRDefault="00DA43E8" w:rsidP="00DA43E8">
            <w:pPr>
              <w:pStyle w:val="Bezodstpw"/>
              <w:numPr>
                <w:ilvl w:val="0"/>
                <w:numId w:val="10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Wykrywanie prób podważenia integralności plików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E37D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</w:pPr>
          </w:p>
        </w:tc>
      </w:tr>
      <w:tr w:rsidR="00DA43E8" w:rsidRPr="00035519" w14:paraId="17FBD28F" w14:textId="77777777" w:rsidTr="00066D74"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C625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  <w:t>Ostrzeganie przed atakami:</w:t>
            </w:r>
          </w:p>
          <w:p w14:paraId="534E51DB" w14:textId="77777777" w:rsidR="00DA43E8" w:rsidRPr="00035519" w:rsidRDefault="00DA43E8" w:rsidP="00DA43E8">
            <w:pPr>
              <w:pStyle w:val="Bezodstpw"/>
              <w:numPr>
                <w:ilvl w:val="0"/>
                <w:numId w:val="11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Ostrzeganie przed próbami włamania się na konta</w:t>
            </w:r>
          </w:p>
          <w:p w14:paraId="7EA72548" w14:textId="77777777" w:rsidR="00DA43E8" w:rsidRPr="00035519" w:rsidRDefault="00DA43E8" w:rsidP="00DA43E8">
            <w:pPr>
              <w:pStyle w:val="Bezodstpw"/>
              <w:numPr>
                <w:ilvl w:val="0"/>
                <w:numId w:val="11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Ostrzeganie przed próbami łamania haseł metodą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bruteforce</w:t>
            </w:r>
            <w:proofErr w:type="spellEnd"/>
          </w:p>
          <w:p w14:paraId="6D4E3C7B" w14:textId="77777777" w:rsidR="00DA43E8" w:rsidRPr="00035519" w:rsidRDefault="00DA43E8" w:rsidP="00DA43E8">
            <w:pPr>
              <w:pStyle w:val="Bezodstpw"/>
              <w:numPr>
                <w:ilvl w:val="0"/>
                <w:numId w:val="11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Ostrzeganie przed próbami ataku typu SQL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tampering</w:t>
            </w:r>
            <w:proofErr w:type="spellEnd"/>
          </w:p>
          <w:p w14:paraId="6D73284D" w14:textId="77777777" w:rsidR="00DA43E8" w:rsidRPr="00035519" w:rsidRDefault="00DA43E8" w:rsidP="00DA43E8">
            <w:pPr>
              <w:pStyle w:val="Bezodstpw"/>
              <w:numPr>
                <w:ilvl w:val="0"/>
                <w:numId w:val="11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Ostrzeganie przed próbami ataku typu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formjacking</w:t>
            </w:r>
            <w:proofErr w:type="spellEnd"/>
          </w:p>
          <w:p w14:paraId="75DE0848" w14:textId="77777777" w:rsidR="00DA43E8" w:rsidRPr="00035519" w:rsidRDefault="00DA43E8" w:rsidP="00DA43E8">
            <w:pPr>
              <w:pStyle w:val="Bezodstpw"/>
              <w:numPr>
                <w:ilvl w:val="0"/>
                <w:numId w:val="11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Ostrzeganie przed próbami ataku typu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clickjacking</w:t>
            </w:r>
            <w:proofErr w:type="spellEnd"/>
          </w:p>
          <w:p w14:paraId="61F0AB2A" w14:textId="77777777" w:rsidR="00DA43E8" w:rsidRPr="00035519" w:rsidRDefault="00DA43E8" w:rsidP="00DA43E8">
            <w:pPr>
              <w:pStyle w:val="Bezodstpw"/>
              <w:numPr>
                <w:ilvl w:val="0"/>
                <w:numId w:val="11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Ostrzeganie przed próbami ataku typu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formjacking</w:t>
            </w:r>
            <w:proofErr w:type="spellEnd"/>
          </w:p>
          <w:p w14:paraId="68E35195" w14:textId="77777777" w:rsidR="00DA43E8" w:rsidRPr="00035519" w:rsidRDefault="00DA43E8" w:rsidP="00DA43E8">
            <w:pPr>
              <w:pStyle w:val="Bezodstpw"/>
              <w:numPr>
                <w:ilvl w:val="0"/>
                <w:numId w:val="11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Ostrzeganie przed próbami ataku typu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clickjacking</w:t>
            </w:r>
            <w:proofErr w:type="spellEnd"/>
          </w:p>
          <w:p w14:paraId="73BDAD79" w14:textId="77777777" w:rsidR="00DA43E8" w:rsidRPr="00035519" w:rsidRDefault="00DA43E8" w:rsidP="00DA43E8">
            <w:pPr>
              <w:pStyle w:val="Bezodstpw"/>
              <w:numPr>
                <w:ilvl w:val="0"/>
                <w:numId w:val="11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Ostrzeganie przed próbami ataku typu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domain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hijacking</w:t>
            </w:r>
            <w:proofErr w:type="spellEnd"/>
          </w:p>
          <w:p w14:paraId="4EB4EDD2" w14:textId="77777777" w:rsidR="00DA43E8" w:rsidRPr="00035519" w:rsidRDefault="00DA43E8" w:rsidP="00DA43E8">
            <w:pPr>
              <w:pStyle w:val="Bezodstpw"/>
              <w:numPr>
                <w:ilvl w:val="0"/>
                <w:numId w:val="11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Ostrzeganie przed próbami ataku typu URL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poisoning</w:t>
            </w:r>
            <w:proofErr w:type="spellEnd"/>
          </w:p>
          <w:p w14:paraId="0E147CAA" w14:textId="77777777" w:rsidR="00DA43E8" w:rsidRPr="00035519" w:rsidRDefault="00DA43E8" w:rsidP="00DA43E8">
            <w:pPr>
              <w:pStyle w:val="Bezodstpw"/>
              <w:numPr>
                <w:ilvl w:val="0"/>
                <w:numId w:val="11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lastRenderedPageBreak/>
              <w:t xml:space="preserve">Ostrzeganie przed próbami ataku typu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click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injection</w:t>
            </w:r>
            <w:proofErr w:type="spellEnd"/>
          </w:p>
          <w:p w14:paraId="42FF4466" w14:textId="77777777" w:rsidR="00DA43E8" w:rsidRPr="00035519" w:rsidRDefault="00DA43E8" w:rsidP="00DA43E8">
            <w:pPr>
              <w:pStyle w:val="Bezodstpw"/>
              <w:numPr>
                <w:ilvl w:val="0"/>
                <w:numId w:val="11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Ostrzeganie przed próbami ataku typu smart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meter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tampering</w:t>
            </w:r>
            <w:proofErr w:type="spellEnd"/>
          </w:p>
          <w:p w14:paraId="55EFD133" w14:textId="77777777" w:rsidR="00DA43E8" w:rsidRPr="00035519" w:rsidRDefault="00DA43E8" w:rsidP="00DA43E8">
            <w:pPr>
              <w:pStyle w:val="Bezodstpw"/>
              <w:numPr>
                <w:ilvl w:val="0"/>
                <w:numId w:val="11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Ostrzeganie przed próbami ataku typu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driverless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car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hacking</w:t>
            </w:r>
            <w:proofErr w:type="spellEnd"/>
          </w:p>
          <w:p w14:paraId="6C396AB1" w14:textId="77777777" w:rsidR="00DA43E8" w:rsidRPr="00035519" w:rsidRDefault="00DA43E8" w:rsidP="00DA43E8">
            <w:pPr>
              <w:pStyle w:val="Bezodstpw"/>
              <w:numPr>
                <w:ilvl w:val="0"/>
                <w:numId w:val="11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Ostrzeganie przed wykrytymi próbami ataku typu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watering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hole</w:t>
            </w:r>
          </w:p>
          <w:p w14:paraId="71BEE7FB" w14:textId="77777777" w:rsidR="00DA43E8" w:rsidRPr="00035519" w:rsidRDefault="00DA43E8" w:rsidP="00DA43E8">
            <w:pPr>
              <w:pStyle w:val="Bezodstpw"/>
              <w:numPr>
                <w:ilvl w:val="0"/>
                <w:numId w:val="11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Ostrzeganie przed wykrytymi próbami ataku typu zero-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click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exploit</w:t>
            </w:r>
            <w:proofErr w:type="spellEnd"/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86BD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</w:pPr>
          </w:p>
        </w:tc>
      </w:tr>
      <w:tr w:rsidR="00DA43E8" w:rsidRPr="00035519" w14:paraId="2411BFF4" w14:textId="77777777" w:rsidTr="00066D74"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7FE2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  <w:t>Integracja z różnymi systemami:</w:t>
            </w:r>
          </w:p>
          <w:p w14:paraId="773BC2F6" w14:textId="77777777" w:rsidR="00DA43E8" w:rsidRPr="00035519" w:rsidRDefault="00DA43E8" w:rsidP="00DA43E8">
            <w:pPr>
              <w:pStyle w:val="Bezodstpw"/>
              <w:numPr>
                <w:ilvl w:val="0"/>
                <w:numId w:val="12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Integracja z rozwiązaniami do zarządzania incydentami</w:t>
            </w:r>
          </w:p>
          <w:p w14:paraId="4AB34A9B" w14:textId="77777777" w:rsidR="00DA43E8" w:rsidRPr="00035519" w:rsidRDefault="00DA43E8" w:rsidP="00DA43E8">
            <w:pPr>
              <w:pStyle w:val="Bezodstpw"/>
              <w:numPr>
                <w:ilvl w:val="0"/>
                <w:numId w:val="12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Integracja z narzędziami do analizy ruchu sieciowego</w:t>
            </w:r>
          </w:p>
          <w:p w14:paraId="5B42043C" w14:textId="77777777" w:rsidR="00DA43E8" w:rsidRPr="00035519" w:rsidRDefault="00DA43E8" w:rsidP="00DA43E8">
            <w:pPr>
              <w:pStyle w:val="Bezodstpw"/>
              <w:numPr>
                <w:ilvl w:val="0"/>
                <w:numId w:val="12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Integracja z narzędziami do analizy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zachowań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malware'u</w:t>
            </w:r>
            <w:proofErr w:type="spellEnd"/>
          </w:p>
          <w:p w14:paraId="0EA9492B" w14:textId="77777777" w:rsidR="00DA43E8" w:rsidRPr="00035519" w:rsidRDefault="00DA43E8" w:rsidP="00DA43E8">
            <w:pPr>
              <w:pStyle w:val="Bezodstpw"/>
              <w:numPr>
                <w:ilvl w:val="0"/>
                <w:numId w:val="12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Integracja z narzędziami do analizy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zachowań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użytkowników</w:t>
            </w:r>
          </w:p>
          <w:p w14:paraId="0F68A228" w14:textId="77777777" w:rsidR="00DA43E8" w:rsidRPr="00035519" w:rsidRDefault="00DA43E8" w:rsidP="00DA43E8">
            <w:pPr>
              <w:pStyle w:val="Bezodstpw"/>
              <w:numPr>
                <w:ilvl w:val="0"/>
                <w:numId w:val="12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Integracja z narzędziami do analizy danych z urządzeń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IoT</w:t>
            </w:r>
            <w:proofErr w:type="spellEnd"/>
          </w:p>
          <w:p w14:paraId="3C21A077" w14:textId="77777777" w:rsidR="00DA43E8" w:rsidRPr="00035519" w:rsidRDefault="00DA43E8" w:rsidP="00DA43E8">
            <w:pPr>
              <w:pStyle w:val="Bezodstpw"/>
              <w:numPr>
                <w:ilvl w:val="0"/>
                <w:numId w:val="12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Integracja z narzędziami do analizy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zachowań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aplikacji</w:t>
            </w:r>
          </w:p>
          <w:p w14:paraId="7115B717" w14:textId="77777777" w:rsidR="00DA43E8" w:rsidRPr="00035519" w:rsidRDefault="00DA43E8" w:rsidP="00DA43E8">
            <w:pPr>
              <w:pStyle w:val="Bezodstpw"/>
              <w:numPr>
                <w:ilvl w:val="0"/>
                <w:numId w:val="12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Integracja z narzędziami do analizy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zachowań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użytkowników na platformach chmurowych</w:t>
            </w:r>
          </w:p>
          <w:p w14:paraId="691DE098" w14:textId="77777777" w:rsidR="00DA43E8" w:rsidRPr="00035519" w:rsidRDefault="00DA43E8" w:rsidP="00DA43E8">
            <w:pPr>
              <w:pStyle w:val="Bezodstpw"/>
              <w:numPr>
                <w:ilvl w:val="0"/>
                <w:numId w:val="12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Integracja z narzędziami do analizy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zachowań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użytkowników na platformach mobilnych</w:t>
            </w:r>
          </w:p>
          <w:p w14:paraId="3A3E0F25" w14:textId="77777777" w:rsidR="00DA43E8" w:rsidRPr="00035519" w:rsidRDefault="00DA43E8" w:rsidP="00DA43E8">
            <w:pPr>
              <w:pStyle w:val="Bezodstpw"/>
              <w:numPr>
                <w:ilvl w:val="0"/>
                <w:numId w:val="12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Integracja z narzędziami do analizy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zachowań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użytkowników na platformach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IoT</w:t>
            </w:r>
            <w:proofErr w:type="spellEnd"/>
          </w:p>
          <w:p w14:paraId="79D7D5CE" w14:textId="77777777" w:rsidR="00DA43E8" w:rsidRPr="00035519" w:rsidRDefault="00DA43E8" w:rsidP="00DA43E8">
            <w:pPr>
              <w:pStyle w:val="Bezodstpw"/>
              <w:numPr>
                <w:ilvl w:val="0"/>
                <w:numId w:val="12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Integracja z narzędziami do analizy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zachowań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użytkowników na platformach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wirtualizacyjnych</w:t>
            </w:r>
            <w:proofErr w:type="spellEnd"/>
          </w:p>
          <w:p w14:paraId="68323818" w14:textId="77777777" w:rsidR="00DA43E8" w:rsidRPr="00035519" w:rsidRDefault="00DA43E8" w:rsidP="00DA43E8">
            <w:pPr>
              <w:pStyle w:val="Bezodstpw"/>
              <w:numPr>
                <w:ilvl w:val="0"/>
                <w:numId w:val="12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Integracja z narzędziami do analizy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zachowań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użytkowników na platformach przemysłowych (OT)</w:t>
            </w:r>
          </w:p>
          <w:p w14:paraId="699EDF16" w14:textId="77777777" w:rsidR="00DA43E8" w:rsidRPr="00035519" w:rsidRDefault="00DA43E8" w:rsidP="00DA43E8">
            <w:pPr>
              <w:pStyle w:val="Bezodstpw"/>
              <w:numPr>
                <w:ilvl w:val="0"/>
                <w:numId w:val="12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Integracja z narzędziami do analizy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zachowań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użytkowników na platformach z systemami wbudowanymi</w:t>
            </w:r>
          </w:p>
          <w:p w14:paraId="0EE13E30" w14:textId="77777777" w:rsidR="00DA43E8" w:rsidRPr="00035519" w:rsidRDefault="00DA43E8" w:rsidP="00DA43E8">
            <w:pPr>
              <w:pStyle w:val="Bezodstpw"/>
              <w:numPr>
                <w:ilvl w:val="0"/>
                <w:numId w:val="12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Integracja z narzędziami do analizy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zachowań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użytkowników na platformach autonomicznych pojazdów (AV)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8031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</w:pPr>
          </w:p>
        </w:tc>
      </w:tr>
      <w:tr w:rsidR="00DA43E8" w:rsidRPr="00035519" w14:paraId="2C41CC81" w14:textId="77777777" w:rsidTr="00066D74"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B9B3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  <w:t>Monitorowanie aktywności sieciowej:</w:t>
            </w:r>
          </w:p>
          <w:p w14:paraId="3BC9DB7F" w14:textId="77777777" w:rsidR="00DA43E8" w:rsidRPr="00035519" w:rsidRDefault="00DA43E8" w:rsidP="00DA43E8">
            <w:pPr>
              <w:pStyle w:val="Bezodstpw"/>
              <w:numPr>
                <w:ilvl w:val="0"/>
                <w:numId w:val="1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Monitorowanie ruchu sieciowego</w:t>
            </w:r>
          </w:p>
          <w:p w14:paraId="49F67E50" w14:textId="77777777" w:rsidR="00DA43E8" w:rsidRPr="00035519" w:rsidRDefault="00DA43E8" w:rsidP="00DA43E8">
            <w:pPr>
              <w:pStyle w:val="Bezodstpw"/>
              <w:numPr>
                <w:ilvl w:val="0"/>
                <w:numId w:val="1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Monitorowanie aktywności na poziomie jądra systemu</w:t>
            </w:r>
          </w:p>
          <w:p w14:paraId="1058A17A" w14:textId="77777777" w:rsidR="00DA43E8" w:rsidRPr="00035519" w:rsidRDefault="00DA43E8" w:rsidP="00DA43E8">
            <w:pPr>
              <w:pStyle w:val="Bezodstpw"/>
              <w:numPr>
                <w:ilvl w:val="0"/>
                <w:numId w:val="1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Monitorowanie dostępów SSH</w:t>
            </w:r>
          </w:p>
          <w:p w14:paraId="333773B4" w14:textId="77777777" w:rsidR="00DA43E8" w:rsidRPr="00035519" w:rsidRDefault="00DA43E8" w:rsidP="00DA43E8">
            <w:pPr>
              <w:pStyle w:val="Bezodstpw"/>
              <w:numPr>
                <w:ilvl w:val="0"/>
                <w:numId w:val="1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Monitorowanie aktywności sieciowych na poziomie interfejsów</w:t>
            </w:r>
          </w:p>
          <w:p w14:paraId="715E8493" w14:textId="77777777" w:rsidR="00DA43E8" w:rsidRPr="00035519" w:rsidRDefault="00DA43E8" w:rsidP="00DA43E8">
            <w:pPr>
              <w:pStyle w:val="Bezodstpw"/>
              <w:numPr>
                <w:ilvl w:val="0"/>
                <w:numId w:val="1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Monitorowanie aktywności na poziomie protokołów</w:t>
            </w:r>
          </w:p>
          <w:p w14:paraId="5210E07B" w14:textId="77777777" w:rsidR="00DA43E8" w:rsidRPr="00035519" w:rsidRDefault="00DA43E8" w:rsidP="00DA43E8">
            <w:pPr>
              <w:pStyle w:val="Bezodstpw"/>
              <w:numPr>
                <w:ilvl w:val="0"/>
                <w:numId w:val="1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Monitorowanie aktywności na poziomie protokołu SMB/CIFS</w:t>
            </w:r>
          </w:p>
          <w:p w14:paraId="6C80A9DE" w14:textId="77777777" w:rsidR="00DA43E8" w:rsidRPr="00035519" w:rsidRDefault="00DA43E8" w:rsidP="00DA43E8">
            <w:pPr>
              <w:pStyle w:val="Bezodstpw"/>
              <w:numPr>
                <w:ilvl w:val="0"/>
                <w:numId w:val="1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Monitorowanie aktywności na poziomie protokołu RDP</w:t>
            </w:r>
          </w:p>
          <w:p w14:paraId="1F01AC07" w14:textId="77777777" w:rsidR="00DA43E8" w:rsidRPr="00035519" w:rsidRDefault="00DA43E8" w:rsidP="00DA43E8">
            <w:pPr>
              <w:pStyle w:val="Bezodstpw"/>
              <w:numPr>
                <w:ilvl w:val="0"/>
                <w:numId w:val="1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Monitorowanie aktywności na poziomie protokołu POP3/IMAP</w:t>
            </w:r>
          </w:p>
          <w:p w14:paraId="1E313E1E" w14:textId="77777777" w:rsidR="00DA43E8" w:rsidRPr="00035519" w:rsidRDefault="00DA43E8" w:rsidP="00DA43E8">
            <w:pPr>
              <w:pStyle w:val="Bezodstpw"/>
              <w:numPr>
                <w:ilvl w:val="0"/>
                <w:numId w:val="1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Monitorowanie aktywności na poziomie protokołu SMTP</w:t>
            </w:r>
          </w:p>
          <w:p w14:paraId="6228D9DE" w14:textId="77777777" w:rsidR="00DA43E8" w:rsidRPr="00035519" w:rsidRDefault="00DA43E8" w:rsidP="00DA43E8">
            <w:pPr>
              <w:pStyle w:val="Bezodstpw"/>
              <w:numPr>
                <w:ilvl w:val="0"/>
                <w:numId w:val="1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Monitorowanie aktywności na poziomie protokołu DNS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over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HTTPS (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DoH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)</w:t>
            </w:r>
          </w:p>
          <w:p w14:paraId="543AF2BD" w14:textId="77777777" w:rsidR="00DA43E8" w:rsidRPr="00035519" w:rsidRDefault="00DA43E8" w:rsidP="00DA43E8">
            <w:pPr>
              <w:pStyle w:val="Bezodstpw"/>
              <w:numPr>
                <w:ilvl w:val="0"/>
                <w:numId w:val="1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Monitorowanie aktywności na poziomie protokołu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iSCSI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(Internet Small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Computer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System Interface)</w:t>
            </w:r>
          </w:p>
          <w:p w14:paraId="747F155F" w14:textId="77777777" w:rsidR="00DA43E8" w:rsidRPr="00035519" w:rsidRDefault="00DA43E8" w:rsidP="00DA43E8">
            <w:pPr>
              <w:pStyle w:val="Bezodstpw"/>
              <w:numPr>
                <w:ilvl w:val="0"/>
                <w:numId w:val="1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Monitorowanie aktywności na poziomie protokołu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UPnP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(Universal Plug and Play)</w:t>
            </w:r>
          </w:p>
          <w:p w14:paraId="4A63E01D" w14:textId="77777777" w:rsidR="00DA43E8" w:rsidRPr="00035519" w:rsidRDefault="00DA43E8" w:rsidP="00DA43E8">
            <w:pPr>
              <w:pStyle w:val="Bezodstpw"/>
              <w:numPr>
                <w:ilvl w:val="0"/>
                <w:numId w:val="1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:lang w:val="en-US"/>
                <w14:ligatures w14:val="standardContextual"/>
              </w:rPr>
            </w:pPr>
            <w:proofErr w:type="spellStart"/>
            <w:r w:rsidRPr="00035519">
              <w:rPr>
                <w:rFonts w:ascii="Garamond" w:hAnsi="Garamond" w:cs="Segoe UI Light"/>
                <w:kern w:val="2"/>
                <w:lang w:val="en-US"/>
                <w14:ligatures w14:val="standardContextual"/>
              </w:rPr>
              <w:t>Monitorowanie</w:t>
            </w:r>
            <w:proofErr w:type="spellEnd"/>
            <w:r w:rsidRPr="00035519">
              <w:rPr>
                <w:rFonts w:ascii="Garamond" w:hAnsi="Garamond" w:cs="Segoe UI Light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035519">
              <w:rPr>
                <w:rFonts w:ascii="Garamond" w:hAnsi="Garamond" w:cs="Segoe UI Light"/>
                <w:kern w:val="2"/>
                <w:lang w:val="en-US"/>
                <w14:ligatures w14:val="standardContextual"/>
              </w:rPr>
              <w:t>aktywności</w:t>
            </w:r>
            <w:proofErr w:type="spellEnd"/>
            <w:r w:rsidRPr="00035519">
              <w:rPr>
                <w:rFonts w:ascii="Garamond" w:hAnsi="Garamond" w:cs="Segoe UI Light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035519">
              <w:rPr>
                <w:rFonts w:ascii="Garamond" w:hAnsi="Garamond" w:cs="Segoe UI Light"/>
                <w:kern w:val="2"/>
                <w:lang w:val="en-US"/>
                <w14:ligatures w14:val="standardContextual"/>
              </w:rPr>
              <w:t>na</w:t>
            </w:r>
            <w:proofErr w:type="spellEnd"/>
            <w:r w:rsidRPr="00035519">
              <w:rPr>
                <w:rFonts w:ascii="Garamond" w:hAnsi="Garamond" w:cs="Segoe UI Light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035519">
              <w:rPr>
                <w:rFonts w:ascii="Garamond" w:hAnsi="Garamond" w:cs="Segoe UI Light"/>
                <w:kern w:val="2"/>
                <w:lang w:val="en-US"/>
                <w14:ligatures w14:val="standardContextual"/>
              </w:rPr>
              <w:t>poziomie</w:t>
            </w:r>
            <w:proofErr w:type="spellEnd"/>
            <w:r w:rsidRPr="00035519">
              <w:rPr>
                <w:rFonts w:ascii="Garamond" w:hAnsi="Garamond" w:cs="Segoe UI Light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035519">
              <w:rPr>
                <w:rFonts w:ascii="Garamond" w:hAnsi="Garamond" w:cs="Segoe UI Light"/>
                <w:kern w:val="2"/>
                <w:lang w:val="en-US"/>
                <w14:ligatures w14:val="standardContextual"/>
              </w:rPr>
              <w:t>protokołu</w:t>
            </w:r>
            <w:proofErr w:type="spellEnd"/>
            <w:r w:rsidRPr="00035519">
              <w:rPr>
                <w:rFonts w:ascii="Garamond" w:hAnsi="Garamond" w:cs="Segoe UI Light"/>
                <w:kern w:val="2"/>
                <w:lang w:val="en-US"/>
                <w14:ligatures w14:val="standardContextual"/>
              </w:rPr>
              <w:t xml:space="preserve"> SIP-TLS (Session Initiation Protocol over Transport Layer Security)</w:t>
            </w:r>
          </w:p>
          <w:p w14:paraId="74998316" w14:textId="77777777" w:rsidR="00DA43E8" w:rsidRPr="00035519" w:rsidRDefault="00DA43E8" w:rsidP="00DA43E8">
            <w:pPr>
              <w:pStyle w:val="Bezodstpw"/>
              <w:numPr>
                <w:ilvl w:val="0"/>
                <w:numId w:val="1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Monitorowanie aktywności na poziomie protokołu DNS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over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HTTPS (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DoH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)</w:t>
            </w:r>
          </w:p>
          <w:p w14:paraId="4046D8EE" w14:textId="77777777" w:rsidR="00DA43E8" w:rsidRPr="00035519" w:rsidRDefault="00DA43E8" w:rsidP="00DA43E8">
            <w:pPr>
              <w:pStyle w:val="Bezodstpw"/>
              <w:numPr>
                <w:ilvl w:val="0"/>
                <w:numId w:val="1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Monitorowanie aktywności na poziomie protokołu ICMPv6 (Internet Control Message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Protocol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version 6)</w:t>
            </w:r>
          </w:p>
          <w:p w14:paraId="78FCF8B3" w14:textId="77777777" w:rsidR="00DA43E8" w:rsidRPr="00035519" w:rsidRDefault="00DA43E8" w:rsidP="00DA43E8">
            <w:pPr>
              <w:pStyle w:val="Bezodstpw"/>
              <w:numPr>
                <w:ilvl w:val="0"/>
                <w:numId w:val="1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Monitorowanie aktywności na poziomie protokołu LLDP (Link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Layer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Discovery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Protocol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)</w:t>
            </w:r>
          </w:p>
          <w:p w14:paraId="1BDDEDDB" w14:textId="77777777" w:rsidR="00DA43E8" w:rsidRPr="00035519" w:rsidRDefault="00DA43E8" w:rsidP="00DA43E8">
            <w:pPr>
              <w:pStyle w:val="Bezodstpw"/>
              <w:numPr>
                <w:ilvl w:val="0"/>
                <w:numId w:val="1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Monitorowanie aktywności na poziomie protokołu DHCP (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Dynamic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Host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Configuration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Protocol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)</w:t>
            </w:r>
          </w:p>
          <w:p w14:paraId="2BFAA3BB" w14:textId="77777777" w:rsidR="00DA43E8" w:rsidRPr="00035519" w:rsidRDefault="00DA43E8" w:rsidP="00DA43E8">
            <w:pPr>
              <w:pStyle w:val="Bezodstpw"/>
              <w:numPr>
                <w:ilvl w:val="0"/>
                <w:numId w:val="1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lastRenderedPageBreak/>
              <w:t xml:space="preserve">Monitorowanie aktywności na poziomie protokołu IGMP (Internet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Group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Management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Protocol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)</w:t>
            </w:r>
          </w:p>
          <w:p w14:paraId="4968071D" w14:textId="77777777" w:rsidR="00DA43E8" w:rsidRPr="00035519" w:rsidRDefault="00DA43E8" w:rsidP="00DA43E8">
            <w:pPr>
              <w:pStyle w:val="Bezodstpw"/>
              <w:numPr>
                <w:ilvl w:val="0"/>
                <w:numId w:val="1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Monitorowanie aktywności na poziomie protokołu SCTP (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Stream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Control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Transmission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Protocol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)</w:t>
            </w:r>
          </w:p>
          <w:p w14:paraId="36E5B6A2" w14:textId="77777777" w:rsidR="00DA43E8" w:rsidRPr="00035519" w:rsidRDefault="00DA43E8" w:rsidP="00DA43E8">
            <w:pPr>
              <w:pStyle w:val="Bezodstpw"/>
              <w:numPr>
                <w:ilvl w:val="0"/>
                <w:numId w:val="1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Monitorowanie aktywności na poziomie protokołu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Thread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(IPv6-based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mesh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networking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protocol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)</w:t>
            </w:r>
          </w:p>
          <w:p w14:paraId="259C2930" w14:textId="77777777" w:rsidR="00DA43E8" w:rsidRPr="00035519" w:rsidRDefault="00DA43E8" w:rsidP="00DA43E8">
            <w:pPr>
              <w:pStyle w:val="Bezodstpw"/>
              <w:numPr>
                <w:ilvl w:val="0"/>
                <w:numId w:val="1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Monitorowanie aktywności na poziomie protokołu IPv6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over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IPv4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tunneling</w:t>
            </w:r>
            <w:proofErr w:type="spellEnd"/>
          </w:p>
          <w:p w14:paraId="72E4E316" w14:textId="77777777" w:rsidR="00DA43E8" w:rsidRPr="00035519" w:rsidRDefault="00DA43E8" w:rsidP="00DA43E8">
            <w:pPr>
              <w:pStyle w:val="Bezodstpw"/>
              <w:numPr>
                <w:ilvl w:val="0"/>
                <w:numId w:val="1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Monitorowanie aktywności na poziomie protokołu IP-in-IP (IP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encapsulation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)</w:t>
            </w:r>
          </w:p>
          <w:p w14:paraId="51E8BC3A" w14:textId="77777777" w:rsidR="00DA43E8" w:rsidRPr="00035519" w:rsidRDefault="00DA43E8" w:rsidP="00DA43E8">
            <w:pPr>
              <w:pStyle w:val="Bezodstpw"/>
              <w:numPr>
                <w:ilvl w:val="0"/>
                <w:numId w:val="1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Monitorowanie aktywności na poziomie protokołu SRTP (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Secure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Real-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time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Transport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Protocol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)</w:t>
            </w:r>
          </w:p>
          <w:p w14:paraId="6889D303" w14:textId="77777777" w:rsidR="00DA43E8" w:rsidRPr="00035519" w:rsidRDefault="00DA43E8" w:rsidP="00DA43E8">
            <w:pPr>
              <w:pStyle w:val="Bezodstpw"/>
              <w:numPr>
                <w:ilvl w:val="0"/>
                <w:numId w:val="1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Monitorowanie aktywności na poziomie protokołu SAML (Security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Assertion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Markup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Language)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010B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</w:pPr>
          </w:p>
        </w:tc>
      </w:tr>
      <w:tr w:rsidR="00DA43E8" w:rsidRPr="00035519" w14:paraId="457A2B9A" w14:textId="77777777" w:rsidTr="00066D74"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2B9B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  <w:t>Reagowanie na ataki:</w:t>
            </w:r>
          </w:p>
          <w:p w14:paraId="3F48C2BC" w14:textId="77777777" w:rsidR="00DA43E8" w:rsidRPr="00035519" w:rsidRDefault="00DA43E8" w:rsidP="00DA43E8">
            <w:pPr>
              <w:pStyle w:val="Bezodstpw"/>
              <w:numPr>
                <w:ilvl w:val="0"/>
                <w:numId w:val="14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Reagowanie na ataki w czasie rzeczywistym</w:t>
            </w:r>
          </w:p>
          <w:p w14:paraId="65636FA6" w14:textId="77777777" w:rsidR="00DA43E8" w:rsidRPr="00035519" w:rsidRDefault="00DA43E8" w:rsidP="00DA43E8">
            <w:pPr>
              <w:pStyle w:val="Bezodstpw"/>
              <w:numPr>
                <w:ilvl w:val="0"/>
                <w:numId w:val="14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Reagowanie na zablokowany dostęp do zasobów</w:t>
            </w:r>
          </w:p>
          <w:p w14:paraId="32BF2CD7" w14:textId="77777777" w:rsidR="00DA43E8" w:rsidRPr="00035519" w:rsidRDefault="00DA43E8" w:rsidP="00DA43E8">
            <w:pPr>
              <w:pStyle w:val="Bezodstpw"/>
              <w:numPr>
                <w:ilvl w:val="0"/>
                <w:numId w:val="14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Reagowanie na niepowodzenia uwierzytelniania</w:t>
            </w:r>
          </w:p>
          <w:p w14:paraId="6B27FF68" w14:textId="77777777" w:rsidR="00DA43E8" w:rsidRPr="00035519" w:rsidRDefault="00DA43E8" w:rsidP="00DA43E8">
            <w:pPr>
              <w:pStyle w:val="Bezodstpw"/>
              <w:numPr>
                <w:ilvl w:val="0"/>
                <w:numId w:val="14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Reagowanie na zmiany uprawnień plików</w:t>
            </w:r>
          </w:p>
          <w:p w14:paraId="787E27AC" w14:textId="77777777" w:rsidR="00DA43E8" w:rsidRPr="00035519" w:rsidRDefault="00DA43E8" w:rsidP="00DA43E8">
            <w:pPr>
              <w:pStyle w:val="Bezodstpw"/>
              <w:numPr>
                <w:ilvl w:val="0"/>
                <w:numId w:val="14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Reagowanie na podejrzane aktywności na kontach użytkowników</w:t>
            </w:r>
          </w:p>
          <w:p w14:paraId="1AC4EB18" w14:textId="77777777" w:rsidR="00DA43E8" w:rsidRPr="00035519" w:rsidRDefault="00DA43E8" w:rsidP="00DA43E8">
            <w:pPr>
              <w:pStyle w:val="Bezodstpw"/>
              <w:numPr>
                <w:ilvl w:val="0"/>
                <w:numId w:val="14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Reagowanie na wykryte ataki typu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phishing</w:t>
            </w:r>
            <w:proofErr w:type="spellEnd"/>
          </w:p>
          <w:p w14:paraId="0F7BCA11" w14:textId="77777777" w:rsidR="00DA43E8" w:rsidRPr="00035519" w:rsidRDefault="00DA43E8" w:rsidP="00DA43E8">
            <w:pPr>
              <w:pStyle w:val="Bezodstpw"/>
              <w:numPr>
                <w:ilvl w:val="0"/>
                <w:numId w:val="14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Reagowanie na próby ataku typu Man-in-the-Middle</w:t>
            </w:r>
          </w:p>
          <w:p w14:paraId="1B03B98E" w14:textId="77777777" w:rsidR="00DA43E8" w:rsidRPr="00035519" w:rsidRDefault="00DA43E8" w:rsidP="00DA43E8">
            <w:pPr>
              <w:pStyle w:val="Bezodstpw"/>
              <w:numPr>
                <w:ilvl w:val="0"/>
                <w:numId w:val="14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Reagowanie na próby manipulacji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tokenami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uwierzytelniania</w:t>
            </w:r>
          </w:p>
          <w:p w14:paraId="78F24C15" w14:textId="77777777" w:rsidR="00DA43E8" w:rsidRPr="00035519" w:rsidRDefault="00DA43E8" w:rsidP="00DA43E8">
            <w:pPr>
              <w:pStyle w:val="Bezodstpw"/>
              <w:numPr>
                <w:ilvl w:val="0"/>
                <w:numId w:val="14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Reagowanie na zmiany w konfiguracji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firewalla</w:t>
            </w:r>
            <w:proofErr w:type="spellEnd"/>
          </w:p>
          <w:p w14:paraId="025DB71F" w14:textId="77777777" w:rsidR="00DA43E8" w:rsidRPr="00035519" w:rsidRDefault="00DA43E8" w:rsidP="00DA43E8">
            <w:pPr>
              <w:pStyle w:val="Bezodstpw"/>
              <w:numPr>
                <w:ilvl w:val="0"/>
                <w:numId w:val="14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Reagowanie na podejrzane aktywności administratorów</w:t>
            </w:r>
          </w:p>
          <w:p w14:paraId="6046CC8B" w14:textId="77777777" w:rsidR="00DA43E8" w:rsidRPr="00035519" w:rsidRDefault="00DA43E8" w:rsidP="00DA43E8">
            <w:pPr>
              <w:pStyle w:val="Bezodstpw"/>
              <w:numPr>
                <w:ilvl w:val="0"/>
                <w:numId w:val="14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Reagowanie na próby manipulacji logami zdarzeń</w:t>
            </w:r>
          </w:p>
          <w:p w14:paraId="1721D7C1" w14:textId="77777777" w:rsidR="00DA43E8" w:rsidRPr="00035519" w:rsidRDefault="00DA43E8" w:rsidP="00DA43E8">
            <w:pPr>
              <w:pStyle w:val="Bezodstpw"/>
              <w:numPr>
                <w:ilvl w:val="0"/>
                <w:numId w:val="14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Reagowanie na wykryte próby ataku typu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ransomware</w:t>
            </w:r>
            <w:proofErr w:type="spellEnd"/>
          </w:p>
          <w:p w14:paraId="085EB6C5" w14:textId="77777777" w:rsidR="00DA43E8" w:rsidRPr="00035519" w:rsidRDefault="00DA43E8" w:rsidP="00DA43E8">
            <w:pPr>
              <w:pStyle w:val="Bezodstpw"/>
              <w:numPr>
                <w:ilvl w:val="0"/>
                <w:numId w:val="14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Reagowanie na wykryte próby ataku typu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drive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-by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download</w:t>
            </w:r>
            <w:proofErr w:type="spellEnd"/>
          </w:p>
          <w:p w14:paraId="34966B20" w14:textId="77777777" w:rsidR="00DA43E8" w:rsidRPr="00035519" w:rsidRDefault="00DA43E8" w:rsidP="00DA43E8">
            <w:pPr>
              <w:pStyle w:val="Bezodstpw"/>
              <w:numPr>
                <w:ilvl w:val="0"/>
                <w:numId w:val="14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Reagowanie na próby ataku typu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cryptojacking</w:t>
            </w:r>
            <w:proofErr w:type="spellEnd"/>
          </w:p>
          <w:p w14:paraId="09987003" w14:textId="77777777" w:rsidR="00DA43E8" w:rsidRPr="00035519" w:rsidRDefault="00DA43E8" w:rsidP="00DA43E8">
            <w:pPr>
              <w:pStyle w:val="Bezodstpw"/>
              <w:numPr>
                <w:ilvl w:val="0"/>
                <w:numId w:val="14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Reagowanie na wykryte próby ataku typu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eavesdropping</w:t>
            </w:r>
            <w:proofErr w:type="spellEnd"/>
          </w:p>
          <w:p w14:paraId="380DDE36" w14:textId="77777777" w:rsidR="00DA43E8" w:rsidRPr="00035519" w:rsidRDefault="00DA43E8" w:rsidP="00DA43E8">
            <w:pPr>
              <w:pStyle w:val="Bezodstpw"/>
              <w:numPr>
                <w:ilvl w:val="0"/>
                <w:numId w:val="14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Reagowanie na wykryte próby ataku typu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steganografia</w:t>
            </w:r>
            <w:proofErr w:type="spellEnd"/>
          </w:p>
          <w:p w14:paraId="07127D29" w14:textId="77777777" w:rsidR="00DA43E8" w:rsidRPr="00035519" w:rsidRDefault="00DA43E8" w:rsidP="00DA43E8">
            <w:pPr>
              <w:pStyle w:val="Bezodstpw"/>
              <w:numPr>
                <w:ilvl w:val="0"/>
                <w:numId w:val="14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Reagowanie na wykryte próby ataku typu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biometric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data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theft</w:t>
            </w:r>
            <w:proofErr w:type="spellEnd"/>
          </w:p>
          <w:p w14:paraId="6B584291" w14:textId="77777777" w:rsidR="00DA43E8" w:rsidRPr="00035519" w:rsidRDefault="00DA43E8" w:rsidP="00DA43E8">
            <w:pPr>
              <w:pStyle w:val="Bezodstpw"/>
              <w:numPr>
                <w:ilvl w:val="0"/>
                <w:numId w:val="14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Reagowanie na wykryte próby ataku typu data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manipulation</w:t>
            </w:r>
            <w:proofErr w:type="spellEnd"/>
          </w:p>
          <w:p w14:paraId="33FEA91E" w14:textId="77777777" w:rsidR="00DA43E8" w:rsidRPr="00035519" w:rsidRDefault="00DA43E8" w:rsidP="00DA43E8">
            <w:pPr>
              <w:pStyle w:val="Bezodstpw"/>
              <w:numPr>
                <w:ilvl w:val="0"/>
                <w:numId w:val="14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Reagowanie na wykryte próby ataku typu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supply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chain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attack</w:t>
            </w:r>
            <w:proofErr w:type="spellEnd"/>
          </w:p>
          <w:p w14:paraId="4BAAA1DD" w14:textId="77777777" w:rsidR="00DA43E8" w:rsidRPr="00035519" w:rsidRDefault="00DA43E8" w:rsidP="00DA43E8">
            <w:pPr>
              <w:pStyle w:val="Bezodstpw"/>
              <w:numPr>
                <w:ilvl w:val="0"/>
                <w:numId w:val="14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Reagowanie na wykryte próby ataku typu DNS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poisoning</w:t>
            </w:r>
            <w:proofErr w:type="spellEnd"/>
          </w:p>
          <w:p w14:paraId="6C107D70" w14:textId="77777777" w:rsidR="00DA43E8" w:rsidRPr="00035519" w:rsidRDefault="00DA43E8" w:rsidP="00DA43E8">
            <w:pPr>
              <w:pStyle w:val="Bezodstpw"/>
              <w:numPr>
                <w:ilvl w:val="0"/>
                <w:numId w:val="14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:lang w:val="en-US"/>
                <w14:ligatures w14:val="standardContextual"/>
              </w:rPr>
            </w:pPr>
            <w:proofErr w:type="spellStart"/>
            <w:r w:rsidRPr="00035519">
              <w:rPr>
                <w:rFonts w:ascii="Garamond" w:hAnsi="Garamond" w:cs="Segoe UI Light"/>
                <w:kern w:val="2"/>
                <w:lang w:val="en-US"/>
                <w14:ligatures w14:val="standardContextual"/>
              </w:rPr>
              <w:t>Reagowanie</w:t>
            </w:r>
            <w:proofErr w:type="spellEnd"/>
            <w:r w:rsidRPr="00035519">
              <w:rPr>
                <w:rFonts w:ascii="Garamond" w:hAnsi="Garamond" w:cs="Segoe UI Light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035519">
              <w:rPr>
                <w:rFonts w:ascii="Garamond" w:hAnsi="Garamond" w:cs="Segoe UI Light"/>
                <w:kern w:val="2"/>
                <w:lang w:val="en-US"/>
                <w14:ligatures w14:val="standardContextual"/>
              </w:rPr>
              <w:t>na</w:t>
            </w:r>
            <w:proofErr w:type="spellEnd"/>
            <w:r w:rsidRPr="00035519">
              <w:rPr>
                <w:rFonts w:ascii="Garamond" w:hAnsi="Garamond" w:cs="Segoe UI Light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035519">
              <w:rPr>
                <w:rFonts w:ascii="Garamond" w:hAnsi="Garamond" w:cs="Segoe UI Light"/>
                <w:kern w:val="2"/>
                <w:lang w:val="en-US"/>
                <w14:ligatures w14:val="standardContextual"/>
              </w:rPr>
              <w:t>próby</w:t>
            </w:r>
            <w:proofErr w:type="spellEnd"/>
            <w:r w:rsidRPr="00035519">
              <w:rPr>
                <w:rFonts w:ascii="Garamond" w:hAnsi="Garamond" w:cs="Segoe UI Light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035519">
              <w:rPr>
                <w:rFonts w:ascii="Garamond" w:hAnsi="Garamond" w:cs="Segoe UI Light"/>
                <w:kern w:val="2"/>
                <w:lang w:val="en-US"/>
                <w14:ligatures w14:val="standardContextual"/>
              </w:rPr>
              <w:t>ataku</w:t>
            </w:r>
            <w:proofErr w:type="spellEnd"/>
            <w:r w:rsidRPr="00035519">
              <w:rPr>
                <w:rFonts w:ascii="Garamond" w:hAnsi="Garamond" w:cs="Segoe UI Light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035519">
              <w:rPr>
                <w:rFonts w:ascii="Garamond" w:hAnsi="Garamond" w:cs="Segoe UI Light"/>
                <w:kern w:val="2"/>
                <w:lang w:val="en-US"/>
                <w14:ligatures w14:val="standardContextual"/>
              </w:rPr>
              <w:t>typu</w:t>
            </w:r>
            <w:proofErr w:type="spellEnd"/>
            <w:r w:rsidRPr="00035519">
              <w:rPr>
                <w:rFonts w:ascii="Garamond" w:hAnsi="Garamond" w:cs="Segoe UI Light"/>
                <w:kern w:val="2"/>
                <w:lang w:val="en-US"/>
                <w14:ligatures w14:val="standardContextual"/>
              </w:rPr>
              <w:t xml:space="preserve"> DDoS (Distributed Denial of Service)</w:t>
            </w:r>
          </w:p>
          <w:p w14:paraId="4FA92FF1" w14:textId="77777777" w:rsidR="00DA43E8" w:rsidRPr="00035519" w:rsidRDefault="00DA43E8" w:rsidP="00DA43E8">
            <w:pPr>
              <w:pStyle w:val="Bezodstpw"/>
              <w:numPr>
                <w:ilvl w:val="0"/>
                <w:numId w:val="14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Reagowanie na próby ataku typu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DoS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(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Denial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of Service)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0CF0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</w:pPr>
          </w:p>
        </w:tc>
      </w:tr>
      <w:tr w:rsidR="00DA43E8" w:rsidRPr="00035519" w14:paraId="7B358286" w14:textId="77777777" w:rsidTr="00066D74"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99AB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  <w:t xml:space="preserve">Wsparcie dla jednostek służby zdrowia: </w:t>
            </w:r>
          </w:p>
          <w:p w14:paraId="21FF3673" w14:textId="77777777" w:rsidR="00DA43E8" w:rsidRPr="00035519" w:rsidRDefault="00DA43E8" w:rsidP="00DA43E8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Monitorowanie logów aplikacji medycznych: System SIEM może analizować logi z aplikacji medycznych, bazy danych i systemów informatycznych w jednostkach służby zdrowia. Pozwala to na wykrywanie nieprawidłowych aktywności, prób nieautoryzowanego dostępu i innych zagrożeń.</w:t>
            </w:r>
          </w:p>
          <w:p w14:paraId="56D8A108" w14:textId="77777777" w:rsidR="00DA43E8" w:rsidRPr="00035519" w:rsidRDefault="00DA43E8" w:rsidP="00DA43E8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Detekcja ataków na systemy IT: System SIEM oferuje zaawansowane mechanizmy detekcji intruzów, które pozwalają na wykrywanie zaawansowanych ataków, prób wykorzystania luk w zabezpieczeniach i innych zagrożeń.</w:t>
            </w:r>
          </w:p>
          <w:p w14:paraId="4FA6A624" w14:textId="77777777" w:rsidR="00DA43E8" w:rsidRPr="00035519" w:rsidRDefault="00DA43E8" w:rsidP="00DA43E8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Monitorowanie integralności plików: System SIEM pozwala na monitorowanie zmian w plikach systemowych, co może być istotne dla ochrony danych medycznych i zapobiegania nieautoryzowanym zmianom.</w:t>
            </w:r>
          </w:p>
          <w:p w14:paraId="4740A50B" w14:textId="77777777" w:rsidR="00DA43E8" w:rsidRPr="00035519" w:rsidRDefault="00DA43E8" w:rsidP="00DA43E8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lastRenderedPageBreak/>
              <w:t>Wdrażanie polityk bezpieczeństwa: System SIEM umożliwia definiowanie i egzekwowanie polityk bezpieczeństwa w organizacji, co pozwala na utrzymanie odpowiedniego poziomu bezpieczeństwa.</w:t>
            </w:r>
          </w:p>
          <w:p w14:paraId="16087B67" w14:textId="77777777" w:rsidR="00DA43E8" w:rsidRPr="00035519" w:rsidRDefault="00DA43E8" w:rsidP="00DA43E8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Analiza ruchu sieciowego: System SIEM oferuje funkcje analizy ruchu sieciowego, dzięki czemu można wykrywać podejrzane aktywności i ataki, takie jak próby skanowania portów czy ataki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DDoS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.</w:t>
            </w:r>
          </w:p>
          <w:p w14:paraId="5E72E12D" w14:textId="77777777" w:rsidR="00DA43E8" w:rsidRPr="00035519" w:rsidRDefault="00DA43E8" w:rsidP="00DA43E8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Reagowanie na incydenty: System SIEM pozwala na definiowanie planów reagowania na różne typy incydentów, dzięki czemu personel odpowiedzialny za bezpieczeństwo może skutecznie reagować na zagrożenia.</w:t>
            </w:r>
          </w:p>
          <w:p w14:paraId="7835757A" w14:textId="77777777" w:rsidR="00DA43E8" w:rsidRPr="00035519" w:rsidRDefault="00DA43E8" w:rsidP="00DA43E8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Powiadomienia i alerty: System SIEM generuje alerty w czasie rzeczywistym, informując personel o potencjalnych zagrożeniach. Możliwe jest również konfigurowanie powiadomień e-mail lub SMS</w:t>
            </w:r>
          </w:p>
          <w:p w14:paraId="35E8CC5F" w14:textId="77777777" w:rsidR="00DA43E8" w:rsidRPr="00035519" w:rsidRDefault="00DA43E8" w:rsidP="00DA43E8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Monitorowanie logów medycznych: System SIEM może analizować logi z systemów klasy HIS (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Hospital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Information System), RIS (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Radiology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Information System) i PASC (Picture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Archiving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and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Communication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System) używanych w środowisku medycznym.</w:t>
            </w:r>
          </w:p>
          <w:p w14:paraId="3EF52683" w14:textId="77777777" w:rsidR="00DA43E8" w:rsidRPr="00035519" w:rsidRDefault="00DA43E8" w:rsidP="00DA43E8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Wykrywanie naruszeń związanych z danymi pacjentów: Dzięki analizie logów medycznych, System SIEM może wykryć próby nieautoryzowanego dostępu do danych pacjentów, zmiany w medycznych zapisach pacjentów lub próby wykradzenia danych medycznych.</w:t>
            </w:r>
          </w:p>
          <w:p w14:paraId="5DD34CCD" w14:textId="77777777" w:rsidR="00DA43E8" w:rsidRPr="00035519" w:rsidRDefault="00DA43E8" w:rsidP="00DA43E8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Ochrona danych medycznych: System SIEM umożliwia monitorowanie integralności i poufności danych medycznych, co pozwala na reagowanie na zagrożenia związane z ochroną danych medycznych i zapewnienie zgodności z przepisami regulującymi ochronę danych w sferze medycyny.</w:t>
            </w:r>
          </w:p>
          <w:p w14:paraId="0E362CD1" w14:textId="77777777" w:rsidR="00DA43E8" w:rsidRPr="00035519" w:rsidRDefault="00DA43E8" w:rsidP="00DA43E8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System monitoruje krytyczne elementy systemu HIS:</w:t>
            </w:r>
          </w:p>
          <w:p w14:paraId="4F620752" w14:textId="77777777" w:rsidR="00DA43E8" w:rsidRPr="00035519" w:rsidRDefault="00DA43E8" w:rsidP="00DA43E8">
            <w:pPr>
              <w:pStyle w:val="Bezodstpw"/>
              <w:numPr>
                <w:ilvl w:val="0"/>
                <w:numId w:val="16"/>
              </w:numPr>
              <w:spacing w:line="276" w:lineRule="auto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Komunikacja z platformą P1</w:t>
            </w:r>
          </w:p>
          <w:p w14:paraId="7EBFB3DF" w14:textId="77777777" w:rsidR="00DA43E8" w:rsidRPr="00035519" w:rsidRDefault="00DA43E8" w:rsidP="00DA43E8">
            <w:pPr>
              <w:pStyle w:val="Bezodstpw"/>
              <w:numPr>
                <w:ilvl w:val="0"/>
                <w:numId w:val="16"/>
              </w:numPr>
              <w:spacing w:line="276" w:lineRule="auto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Komunikacji bramek HL7</w:t>
            </w:r>
          </w:p>
          <w:p w14:paraId="1B645F1C" w14:textId="77777777" w:rsidR="00DA43E8" w:rsidRPr="00035519" w:rsidRDefault="00DA43E8" w:rsidP="00DA43E8">
            <w:pPr>
              <w:pStyle w:val="Bezodstpw"/>
              <w:numPr>
                <w:ilvl w:val="0"/>
                <w:numId w:val="16"/>
              </w:numPr>
              <w:spacing w:line="276" w:lineRule="auto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Komunikacja EWUŚ</w:t>
            </w:r>
          </w:p>
          <w:p w14:paraId="74A17AA1" w14:textId="77777777" w:rsidR="00DA43E8" w:rsidRPr="00035519" w:rsidRDefault="00DA43E8" w:rsidP="00DA43E8">
            <w:pPr>
              <w:pStyle w:val="Bezodstpw"/>
              <w:numPr>
                <w:ilvl w:val="0"/>
                <w:numId w:val="16"/>
              </w:numPr>
              <w:spacing w:line="276" w:lineRule="auto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Komunikacja KOWAL</w:t>
            </w:r>
          </w:p>
          <w:p w14:paraId="71EA5AF0" w14:textId="77777777" w:rsidR="00DA43E8" w:rsidRPr="00035519" w:rsidRDefault="00DA43E8" w:rsidP="00DA43E8">
            <w:pPr>
              <w:pStyle w:val="Bezodstpw"/>
              <w:numPr>
                <w:ilvl w:val="0"/>
                <w:numId w:val="16"/>
              </w:numPr>
              <w:spacing w:line="276" w:lineRule="auto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Komunikacja AP-KOLCE</w:t>
            </w:r>
          </w:p>
          <w:p w14:paraId="46AF8B1E" w14:textId="77777777" w:rsidR="00DA43E8" w:rsidRPr="00035519" w:rsidRDefault="00DA43E8" w:rsidP="00DA43E8">
            <w:pPr>
              <w:pStyle w:val="Bezodstpw"/>
              <w:numPr>
                <w:ilvl w:val="0"/>
                <w:numId w:val="16"/>
              </w:numPr>
              <w:spacing w:line="276" w:lineRule="auto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Funkcjonowanie Rejestru Zdarzeń Medycznych </w:t>
            </w:r>
          </w:p>
          <w:p w14:paraId="5778E752" w14:textId="77777777" w:rsidR="00DA43E8" w:rsidRPr="00035519" w:rsidRDefault="00DA43E8" w:rsidP="00DA43E8">
            <w:pPr>
              <w:pStyle w:val="Bezodstpw"/>
              <w:numPr>
                <w:ilvl w:val="0"/>
                <w:numId w:val="16"/>
              </w:numPr>
              <w:spacing w:line="276" w:lineRule="auto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Baza danych systemu HIS</w:t>
            </w:r>
            <w:sdt>
              <w:sdtPr>
                <w:rPr>
                  <w:rFonts w:ascii="Garamond" w:hAnsi="Garamond" w:cs="Segoe UI Light"/>
                  <w:kern w:val="2"/>
                  <w14:ligatures w14:val="standardContextual"/>
                </w:rPr>
                <w:tag w:val="goog_rdk_62"/>
                <w:id w:val="2072384223"/>
                <w:showingPlcHdr/>
              </w:sdtPr>
              <w:sdtEndPr/>
              <w:sdtContent>
                <w:r w:rsidRPr="00035519">
                  <w:rPr>
                    <w:rFonts w:ascii="Garamond" w:hAnsi="Garamond" w:cs="Segoe UI Light"/>
                    <w:kern w:val="2"/>
                    <w14:ligatures w14:val="standardContextual"/>
                  </w:rPr>
                  <w:t xml:space="preserve">     </w:t>
                </w:r>
              </w:sdtContent>
            </w:sdt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246E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</w:pPr>
          </w:p>
        </w:tc>
      </w:tr>
      <w:tr w:rsidR="00DA43E8" w:rsidRPr="00035519" w14:paraId="52A603FC" w14:textId="77777777" w:rsidTr="00066D74"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4477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  <w:t>Tworzenie reguł korelacji:</w:t>
            </w:r>
          </w:p>
          <w:p w14:paraId="199877C1" w14:textId="77777777" w:rsidR="00DA43E8" w:rsidRPr="00035519" w:rsidRDefault="00DA43E8" w:rsidP="00DA43E8">
            <w:pPr>
              <w:pStyle w:val="Bezodstpw"/>
              <w:numPr>
                <w:ilvl w:val="0"/>
                <w:numId w:val="17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Możliwość definiowania reguł korelacji, które określają, jakie zdarzenia i logi mają być analizowane oraz w jaki sposób powiązywane, aby wykrywać zaawansowane zagrożenia i ataki.</w:t>
            </w:r>
          </w:p>
          <w:p w14:paraId="0936D785" w14:textId="77777777" w:rsidR="00DA43E8" w:rsidRPr="00035519" w:rsidRDefault="00DA43E8" w:rsidP="00DA43E8">
            <w:pPr>
              <w:pStyle w:val="Bezodstpw"/>
              <w:numPr>
                <w:ilvl w:val="0"/>
                <w:numId w:val="17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Korelacja zdarzeń w czasie rzeczywistym: Silnik korelacji System SIEM działa w czasie rzeczywistym, co pozwala na wykrywanie ataków i zagrożeń w czasie rzeczywistym.</w:t>
            </w:r>
          </w:p>
          <w:p w14:paraId="17F6C9D5" w14:textId="77777777" w:rsidR="00DA43E8" w:rsidRPr="00035519" w:rsidRDefault="00DA43E8" w:rsidP="00DA43E8">
            <w:pPr>
              <w:pStyle w:val="Bezodstpw"/>
              <w:numPr>
                <w:ilvl w:val="0"/>
                <w:numId w:val="17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Korelacja wielu zdarzeń: Możliwość powiązania wielu zdarzeń i logów w celu identyfikacji bardziej złożonych aktywności i etapów ataków, które mogą obejmować różne komponenty infrastruktury.</w:t>
            </w:r>
          </w:p>
          <w:p w14:paraId="71A9B2EA" w14:textId="77777777" w:rsidR="00DA43E8" w:rsidRPr="00035519" w:rsidRDefault="00DA43E8" w:rsidP="00DA43E8">
            <w:pPr>
              <w:pStyle w:val="Bezodstpw"/>
              <w:numPr>
                <w:ilvl w:val="0"/>
                <w:numId w:val="17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Wykorzystywanie bazy wiedzy: Silnik korelacji wykorzystuje bazę wiedzy zawierającą informacje o znanych zagrożeniach i atakach, co pozwala na lepsze wykrywanie i identyfikację nowych incydentów.</w:t>
            </w:r>
          </w:p>
          <w:p w14:paraId="1641A03D" w14:textId="77777777" w:rsidR="00DA43E8" w:rsidRPr="00035519" w:rsidRDefault="00DA43E8" w:rsidP="00DA43E8">
            <w:pPr>
              <w:pStyle w:val="Bezodstpw"/>
              <w:numPr>
                <w:ilvl w:val="0"/>
                <w:numId w:val="17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Wykrywanie anomalii: Silnik korelacji może identyfikować anomalie w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zachowaniach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użytkowników, aplikacji i systemów, co może wskazywać na nieautoryzowany dostęp lub działania.</w:t>
            </w:r>
          </w:p>
          <w:p w14:paraId="6EAD06EB" w14:textId="77777777" w:rsidR="00DA43E8" w:rsidRPr="00035519" w:rsidRDefault="00DA43E8" w:rsidP="00DA43E8">
            <w:pPr>
              <w:pStyle w:val="Bezodstpw"/>
              <w:numPr>
                <w:ilvl w:val="0"/>
                <w:numId w:val="17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lastRenderedPageBreak/>
              <w:t>Wykorzystywanie heurystyk: Silnik korelacji System SIEM wykorzystuje zaawansowane heurystyki, aby identyfikować podejrzane aktywności i zachowania, nawet jeśli nie są to znane zagrożenia.</w:t>
            </w:r>
          </w:p>
          <w:p w14:paraId="7EEF5F80" w14:textId="77777777" w:rsidR="00DA43E8" w:rsidRPr="00035519" w:rsidRDefault="00DA43E8" w:rsidP="00DA43E8">
            <w:pPr>
              <w:pStyle w:val="Bezodstpw"/>
              <w:numPr>
                <w:ilvl w:val="0"/>
                <w:numId w:val="17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Personalizacja reguł i zapytań: Administratorzy mogą dostosowywać istniejące reguły i zapytania korelacji lub tworzyć własne, dopasowane do konkretnych potrzeb i wymagań organizacji.</w:t>
            </w:r>
          </w:p>
          <w:p w14:paraId="402FB4B3" w14:textId="77777777" w:rsidR="00DA43E8" w:rsidRPr="00035519" w:rsidRDefault="00DA43E8" w:rsidP="00DA43E8">
            <w:pPr>
              <w:pStyle w:val="Bezodstpw"/>
              <w:numPr>
                <w:ilvl w:val="0"/>
                <w:numId w:val="17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Integracja z innymi źródłami danych: Możliwość integracji z dodatkowymi źródłami logów, co pozwala na analizę danych z różnych systemów i aplikacji, w tym również urządzeń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IoT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.</w:t>
            </w:r>
          </w:p>
          <w:p w14:paraId="013412F8" w14:textId="77777777" w:rsidR="00DA43E8" w:rsidRPr="00035519" w:rsidRDefault="00DA43E8" w:rsidP="00DA43E8">
            <w:pPr>
              <w:pStyle w:val="Bezodstpw"/>
              <w:numPr>
                <w:ilvl w:val="0"/>
                <w:numId w:val="17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Generowanie alertów: Silnik korelacji może generować alerty i powiadomienia w czasie rzeczywistym, co pozwala na szybką reakcję na incydenty.</w:t>
            </w:r>
          </w:p>
          <w:p w14:paraId="45C862B3" w14:textId="77777777" w:rsidR="00DA43E8" w:rsidRPr="00035519" w:rsidRDefault="00DA43E8" w:rsidP="00DA43E8">
            <w:pPr>
              <w:pStyle w:val="Bezodstpw"/>
              <w:numPr>
                <w:ilvl w:val="0"/>
                <w:numId w:val="17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Raportowanie i analiza: Możliwość generowania raportów i analizy wykrytych zagrożeń oraz aktywności, co pozwala na lepsze zrozumienie sytuacji bezpieczeństwa i podejmowanie odpowiednich działań.</w:t>
            </w:r>
          </w:p>
          <w:p w14:paraId="337F461F" w14:textId="77777777" w:rsidR="00DA43E8" w:rsidRPr="00035519" w:rsidRDefault="00DA43E8" w:rsidP="00DA43E8">
            <w:pPr>
              <w:pStyle w:val="Bezodstpw"/>
              <w:numPr>
                <w:ilvl w:val="0"/>
                <w:numId w:val="17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Ustalanie priorytetów: Możliwość przypisania priorytetów wykrytym incydentom na podstawie stopnia zagrożenia i znaczenia dla organizacji.</w:t>
            </w:r>
          </w:p>
          <w:p w14:paraId="34B1D114" w14:textId="77777777" w:rsidR="00DA43E8" w:rsidRPr="00035519" w:rsidRDefault="00DA43E8" w:rsidP="00DA43E8">
            <w:pPr>
              <w:pStyle w:val="Bezodstpw"/>
              <w:numPr>
                <w:ilvl w:val="0"/>
                <w:numId w:val="17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Uczenie maszynowe: Integracja z technologią uczenia maszynowego, która pozwala na automatyczną analizę danych i identyfikację nowych wzorców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zachowań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.</w:t>
            </w:r>
          </w:p>
          <w:p w14:paraId="24AEC07D" w14:textId="77777777" w:rsidR="00DA43E8" w:rsidRPr="00035519" w:rsidRDefault="00DA43E8" w:rsidP="00DA43E8">
            <w:pPr>
              <w:pStyle w:val="Bezodstpw"/>
              <w:numPr>
                <w:ilvl w:val="0"/>
                <w:numId w:val="17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Korelacja zdarzeń między hostami: Możliwość powiązywania zdarzeń między różnymi hostami w celu wykrywania ataków na poziomie infrastruktury.</w:t>
            </w:r>
          </w:p>
          <w:p w14:paraId="5F1B352E" w14:textId="77777777" w:rsidR="00DA43E8" w:rsidRPr="00035519" w:rsidRDefault="00DA43E8" w:rsidP="00DA43E8">
            <w:pPr>
              <w:pStyle w:val="Bezodstpw"/>
              <w:numPr>
                <w:ilvl w:val="0"/>
                <w:numId w:val="17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Filtracja zdarzeń: Możliwość definiowania reguł i filtrów, które pozwalają na wykluczenie zdarzeń bezpiecznych i skupienie się na tych bardziej podejrzanych.</w:t>
            </w:r>
          </w:p>
          <w:p w14:paraId="31D40146" w14:textId="77777777" w:rsidR="00DA43E8" w:rsidRPr="00035519" w:rsidRDefault="00DA43E8" w:rsidP="00DA43E8">
            <w:pPr>
              <w:pStyle w:val="Bezodstpw"/>
              <w:numPr>
                <w:ilvl w:val="0"/>
                <w:numId w:val="17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Wielopoziomowa analiza: Możliwość przeprowadzania analizy na różnych poziomach infrastruktury, takich jak warstwa aplikacji, systemu operacyjnego, a także warstwa sieciowa.</w:t>
            </w:r>
          </w:p>
          <w:p w14:paraId="2D41B2EC" w14:textId="77777777" w:rsidR="00DA43E8" w:rsidRPr="00035519" w:rsidRDefault="00DA43E8" w:rsidP="00DA43E8">
            <w:pPr>
              <w:pStyle w:val="Bezodstpw"/>
              <w:numPr>
                <w:ilvl w:val="0"/>
                <w:numId w:val="17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Korelacja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geolokacji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: Możliwość powiązania zdarzeń z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geolokacją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, co pozwala na wykrywanie podejrzanych aktywności z różnych lokalizacji geograficznych.</w:t>
            </w:r>
          </w:p>
          <w:p w14:paraId="4C79CF11" w14:textId="77777777" w:rsidR="00DA43E8" w:rsidRPr="00035519" w:rsidRDefault="00DA43E8" w:rsidP="00DA43E8">
            <w:pPr>
              <w:pStyle w:val="Bezodstpw"/>
              <w:numPr>
                <w:ilvl w:val="0"/>
                <w:numId w:val="17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Wsparcie dla różnych formatów logów: Silnik korelacji obsługuje różne formaty logów, co pozwala na integrację z wieloma aplikacjami i urządzeniami.</w:t>
            </w:r>
          </w:p>
          <w:p w14:paraId="78099604" w14:textId="77777777" w:rsidR="00DA43E8" w:rsidRPr="00035519" w:rsidRDefault="00DA43E8" w:rsidP="00DA43E8">
            <w:pPr>
              <w:pStyle w:val="Bezodstpw"/>
              <w:numPr>
                <w:ilvl w:val="0"/>
                <w:numId w:val="17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Detekcja ataków z wykorzystaniem wielu etapów: Możliwość wykrywania zaawansowanych ataków, które obejmują wiele etapów i etapów przeprowadzenia ataku.</w:t>
            </w:r>
          </w:p>
          <w:p w14:paraId="22CD054D" w14:textId="77777777" w:rsidR="00DA43E8" w:rsidRPr="00035519" w:rsidRDefault="00DA43E8" w:rsidP="00DA43E8">
            <w:pPr>
              <w:pStyle w:val="Bezodstpw"/>
              <w:numPr>
                <w:ilvl w:val="0"/>
                <w:numId w:val="17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Skalowalność: Silnik korelacji System SIEM jest skalowalny, co pozwala na analizę dużych ilości danych w środowiskach o dużej infrastrukturze.</w:t>
            </w:r>
          </w:p>
          <w:p w14:paraId="2E51198A" w14:textId="77777777" w:rsidR="00DA43E8" w:rsidRPr="00035519" w:rsidRDefault="00DA43E8" w:rsidP="00DA43E8">
            <w:pPr>
              <w:pStyle w:val="Bezodstpw"/>
              <w:numPr>
                <w:ilvl w:val="0"/>
                <w:numId w:val="17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Integracja z narzędziami SIEM: Możliwość integracji silnika korelacji System SIEM z innymi narzędziami SIEM, co pozwala na kompleksowe zarządzanie bezpieczeństwem i analizę zagrożeń.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904E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</w:pPr>
          </w:p>
        </w:tc>
      </w:tr>
      <w:tr w:rsidR="00DA43E8" w:rsidRPr="00035519" w14:paraId="13232F36" w14:textId="77777777" w:rsidTr="00066D74"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B9EE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  <w:t xml:space="preserve">Raportowanie: </w:t>
            </w:r>
          </w:p>
          <w:p w14:paraId="3230C211" w14:textId="77777777" w:rsidR="00DA43E8" w:rsidRPr="00035519" w:rsidRDefault="00DA43E8" w:rsidP="00DA43E8">
            <w:pPr>
              <w:pStyle w:val="Bezodstpw"/>
              <w:numPr>
                <w:ilvl w:val="0"/>
                <w:numId w:val="18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Raporty na żądanie: Możliwość generowania raportów w czasie rzeczywistym na żądanie użytkownika w oparciu o określone zapytania i dane logów.</w:t>
            </w:r>
          </w:p>
          <w:p w14:paraId="1391E184" w14:textId="77777777" w:rsidR="00DA43E8" w:rsidRPr="00035519" w:rsidRDefault="00DA43E8" w:rsidP="00DA43E8">
            <w:pPr>
              <w:pStyle w:val="Bezodstpw"/>
              <w:numPr>
                <w:ilvl w:val="0"/>
                <w:numId w:val="18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Automatyczne generowanie raportów: Możliwość zaplanowania i automatycznego generowania raportów na określone interwały czasowe, co pozwala na regularne monitorowanie i analizę aktywności.</w:t>
            </w:r>
          </w:p>
          <w:p w14:paraId="5E854889" w14:textId="77777777" w:rsidR="00DA43E8" w:rsidRPr="00035519" w:rsidRDefault="00DA43E8" w:rsidP="00DA43E8">
            <w:pPr>
              <w:pStyle w:val="Bezodstpw"/>
              <w:numPr>
                <w:ilvl w:val="0"/>
                <w:numId w:val="18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Wybór zakresu czasowego: Możliwość wyboru zakresu czasowego dla raportu, aby skupić się na określonym przedziale czasowym.</w:t>
            </w:r>
          </w:p>
          <w:p w14:paraId="3A3CA9D4" w14:textId="77777777" w:rsidR="00DA43E8" w:rsidRPr="00035519" w:rsidRDefault="00DA43E8" w:rsidP="00DA43E8">
            <w:pPr>
              <w:pStyle w:val="Bezodstpw"/>
              <w:numPr>
                <w:ilvl w:val="0"/>
                <w:numId w:val="18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Analiza zdarzeń bezpieczeństwa: Raportowanie i analiza zdarzeń bezpieczeństwa, które pozwalają na identyfikację podejrzanych aktywności, prób ataków i incydentów.</w:t>
            </w:r>
          </w:p>
          <w:p w14:paraId="444BFFBC" w14:textId="77777777" w:rsidR="00DA43E8" w:rsidRPr="00035519" w:rsidRDefault="00DA43E8" w:rsidP="00DA43E8">
            <w:pPr>
              <w:pStyle w:val="Bezodstpw"/>
              <w:numPr>
                <w:ilvl w:val="0"/>
                <w:numId w:val="18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lastRenderedPageBreak/>
              <w:t xml:space="preserve">Wykrywanie anomalii: Raportowanie wykrytych anomalii w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zachowaniach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użytkowników, aplikacji czy systemów, co może wskazywać na nieprawidłowe lub nieautoryzowane działania.</w:t>
            </w:r>
          </w:p>
          <w:p w14:paraId="329EA158" w14:textId="77777777" w:rsidR="00DA43E8" w:rsidRPr="00035519" w:rsidRDefault="00DA43E8" w:rsidP="00DA43E8">
            <w:pPr>
              <w:pStyle w:val="Bezodstpw"/>
              <w:numPr>
                <w:ilvl w:val="0"/>
                <w:numId w:val="18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Raporty o wydajności: Możliwość generowania raportów dotyczących wydajności i dostępności infrastruktury, które pozwalają na monitorowanie stanu systemów i urządzeń.</w:t>
            </w:r>
          </w:p>
          <w:p w14:paraId="0AA082D7" w14:textId="77777777" w:rsidR="00DA43E8" w:rsidRPr="00035519" w:rsidRDefault="00DA43E8" w:rsidP="00DA43E8">
            <w:pPr>
              <w:pStyle w:val="Bezodstpw"/>
              <w:numPr>
                <w:ilvl w:val="0"/>
                <w:numId w:val="18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Raporty o atakach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DDoS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: Raportowanie prób ataków typu Distributed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Denial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of Service (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DDoS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) w celu zrozumienia potencjalnych ataków na infrastrukturę.</w:t>
            </w:r>
          </w:p>
          <w:p w14:paraId="4AC82BBA" w14:textId="77777777" w:rsidR="00DA43E8" w:rsidRPr="00035519" w:rsidRDefault="00DA43E8" w:rsidP="00DA43E8">
            <w:pPr>
              <w:pStyle w:val="Bezodstpw"/>
              <w:numPr>
                <w:ilvl w:val="0"/>
                <w:numId w:val="18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Raporty o próbach ataków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brute-force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: Generowanie raportów o próbach ataków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brute-force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na konta użytkowników czy aplikacje, które mogą wskazywać na próby złamania haseł.</w:t>
            </w:r>
          </w:p>
          <w:p w14:paraId="7C424C31" w14:textId="77777777" w:rsidR="00DA43E8" w:rsidRPr="00035519" w:rsidRDefault="00DA43E8" w:rsidP="00DA43E8">
            <w:pPr>
              <w:pStyle w:val="Bezodstpw"/>
              <w:numPr>
                <w:ilvl w:val="0"/>
                <w:numId w:val="18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Raporty o próbach ataków XSS i SQL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injection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: Raportowanie prób ataków typu Cross-Site Scripting (XSS) i SQL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Injection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, które mogą stanowić zagrożenie dla aplikacji webowych.</w:t>
            </w:r>
          </w:p>
          <w:p w14:paraId="1671FAE6" w14:textId="77777777" w:rsidR="00DA43E8" w:rsidRPr="00035519" w:rsidRDefault="00DA43E8" w:rsidP="00DA43E8">
            <w:pPr>
              <w:pStyle w:val="Bezodstpw"/>
              <w:numPr>
                <w:ilvl w:val="0"/>
                <w:numId w:val="18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Raporty o próbach ataków RCE: Generowanie raportów o próbach ataków typu Remote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Code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Execution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(RCE), które pozwalają na zdalne wykonanie kodu na systemie.</w:t>
            </w:r>
          </w:p>
          <w:p w14:paraId="2DB31037" w14:textId="77777777" w:rsidR="00DA43E8" w:rsidRPr="00035519" w:rsidRDefault="00DA43E8" w:rsidP="00DA43E8">
            <w:pPr>
              <w:pStyle w:val="Bezodstpw"/>
              <w:numPr>
                <w:ilvl w:val="0"/>
                <w:numId w:val="18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Personalizacja raportów: Możliwość personalizacji raportów, aby uwzględnić specyficzne wymagania i potrzeby organizacji.</w:t>
            </w:r>
          </w:p>
          <w:p w14:paraId="4981CC78" w14:textId="77777777" w:rsidR="00DA43E8" w:rsidRPr="00035519" w:rsidRDefault="00DA43E8" w:rsidP="00DA43E8">
            <w:pPr>
              <w:pStyle w:val="Bezodstpw"/>
              <w:numPr>
                <w:ilvl w:val="0"/>
                <w:numId w:val="18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Raportowanie na różnych poziomach: Możliwość generowania raportów na różnych poziomach abstrakcji, takich jak raporty ogólne, raporty szczegółowe czy raporty na poziomie hosta czy użytkownika.</w:t>
            </w:r>
          </w:p>
          <w:p w14:paraId="138E042B" w14:textId="77777777" w:rsidR="00DA43E8" w:rsidRPr="00035519" w:rsidRDefault="00DA43E8" w:rsidP="00DA43E8">
            <w:pPr>
              <w:pStyle w:val="Bezodstpw"/>
              <w:numPr>
                <w:ilvl w:val="0"/>
                <w:numId w:val="18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Formatowanie raportów: Możliwość formatowania raportów, aby były czytelne i czytelnie przedstawiały wyniki analiz.</w:t>
            </w:r>
          </w:p>
          <w:p w14:paraId="4A42A0AA" w14:textId="77777777" w:rsidR="00DA43E8" w:rsidRPr="00035519" w:rsidRDefault="00DA43E8" w:rsidP="00DA43E8">
            <w:pPr>
              <w:pStyle w:val="Bezodstpw"/>
              <w:numPr>
                <w:ilvl w:val="0"/>
                <w:numId w:val="18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Raporty o zgodności: Generowanie raportów o zgodności z różnymi standardami i regulacjami dotyczącymi bezpieczeństwa, takimi jak GDPR, HIPAA, czy PCI-DSS.</w:t>
            </w:r>
          </w:p>
          <w:p w14:paraId="791A78B0" w14:textId="77777777" w:rsidR="00DA43E8" w:rsidRPr="00035519" w:rsidRDefault="00DA43E8" w:rsidP="00DA43E8">
            <w:pPr>
              <w:pStyle w:val="Bezodstpw"/>
              <w:numPr>
                <w:ilvl w:val="0"/>
                <w:numId w:val="18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Eksport danych: Możliwość eksportu danych z raportów do różnych formatów, takich jak PDF, CSV czy HTML.</w:t>
            </w:r>
          </w:p>
          <w:p w14:paraId="0794FD77" w14:textId="77777777" w:rsidR="00DA43E8" w:rsidRPr="00035519" w:rsidRDefault="00DA43E8" w:rsidP="00DA43E8">
            <w:pPr>
              <w:pStyle w:val="Bezodstpw"/>
              <w:numPr>
                <w:ilvl w:val="0"/>
                <w:numId w:val="18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Raporty na poziomie zarządczym: Możliwość generowania raportów na poziomie zarządczym, które pozwalają na przedstawienie kluczowych wskaźników i wyników dla kierownictwa.</w:t>
            </w:r>
          </w:p>
          <w:p w14:paraId="79CC65B7" w14:textId="77777777" w:rsidR="00DA43E8" w:rsidRPr="00035519" w:rsidRDefault="00DA43E8" w:rsidP="00DA43E8">
            <w:pPr>
              <w:pStyle w:val="Bezodstpw"/>
              <w:numPr>
                <w:ilvl w:val="0"/>
                <w:numId w:val="18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Wykresy i diagramy: Możliwość przedstawienia wyników raportów za pomocą wykresów i diagramów, co ułatwia wizualizację danych i analizę trendów.</w:t>
            </w:r>
          </w:p>
          <w:p w14:paraId="3167131E" w14:textId="77777777" w:rsidR="00DA43E8" w:rsidRPr="00035519" w:rsidRDefault="00DA43E8" w:rsidP="00DA43E8">
            <w:pPr>
              <w:pStyle w:val="Bezodstpw"/>
              <w:numPr>
                <w:ilvl w:val="0"/>
                <w:numId w:val="18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Raporty o monitorowaniu aktywności użytkowników: Generowanie raportów o aktywnościach użytkowników, co pozwala na kontrolę i audyt działań użytkowników.</w:t>
            </w:r>
          </w:p>
          <w:p w14:paraId="5A5546A1" w14:textId="77777777" w:rsidR="00DA43E8" w:rsidRPr="00035519" w:rsidRDefault="00DA43E8" w:rsidP="00DA43E8">
            <w:pPr>
              <w:pStyle w:val="Bezodstpw"/>
              <w:numPr>
                <w:ilvl w:val="0"/>
                <w:numId w:val="18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Zautomatyzowane generowanie raportów bezpieczeństwa: Możliwość zautomatyzowanego generowania raportów dotyczących bezpieczeństwa w celu przestrzegania wymogów regulacji i standardów.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7B70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</w:pPr>
          </w:p>
        </w:tc>
      </w:tr>
      <w:tr w:rsidR="00DA43E8" w:rsidRPr="00035519" w14:paraId="62132332" w14:textId="77777777" w:rsidTr="00066D74"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F4F2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  <w:t xml:space="preserve">Aktywny </w:t>
            </w:r>
            <w:proofErr w:type="spellStart"/>
            <w:r w:rsidRPr="00035519"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  <w:t>parser</w:t>
            </w:r>
            <w:proofErr w:type="spellEnd"/>
            <w:r w:rsidRPr="00035519"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  <w:t xml:space="preserve"> logów z rożnych systemów : </w:t>
            </w:r>
          </w:p>
          <w:p w14:paraId="1C7FC8F3" w14:textId="77777777" w:rsidR="00DA43E8" w:rsidRPr="00035519" w:rsidRDefault="00DA43E8" w:rsidP="00DA43E8">
            <w:pPr>
              <w:pStyle w:val="Bezodstpw"/>
              <w:numPr>
                <w:ilvl w:val="0"/>
                <w:numId w:val="19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Zbieranie logów w czasie rzeczywistym: System SIEM posiada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agenty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logowania (System SIEM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Agents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), które mogą zbierać logi z różnych systemów i aplikacji. Te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agenty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mogą działać w czasie rzeczywistym, pozwalając na monitorowanie aktywności na bieżąco.</w:t>
            </w:r>
          </w:p>
          <w:p w14:paraId="6D4CCE5E" w14:textId="77777777" w:rsidR="00DA43E8" w:rsidRPr="00035519" w:rsidRDefault="00DA43E8" w:rsidP="00DA43E8">
            <w:pPr>
              <w:pStyle w:val="Bezodstpw"/>
              <w:numPr>
                <w:ilvl w:val="0"/>
                <w:numId w:val="19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Normalizacja logów: System SIEM normalizuje logi z różnych źródeł do jednolitego formatu, co ułatwia analizę i detekcję zagrożeń. Dzięki temu, nawet jeśli logi pochodzą z różnych systemów i mają różne formaty, System SIEM pozwala na ich spójną analizę.</w:t>
            </w:r>
          </w:p>
          <w:p w14:paraId="3695DFEA" w14:textId="77777777" w:rsidR="00DA43E8" w:rsidRPr="00035519" w:rsidRDefault="00DA43E8" w:rsidP="00DA43E8">
            <w:pPr>
              <w:pStyle w:val="Bezodstpw"/>
              <w:numPr>
                <w:ilvl w:val="0"/>
                <w:numId w:val="19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lastRenderedPageBreak/>
              <w:t>Wykorzystanie reguł i detekcja w czasie rzeczywistym: System SIEM pozwala na konfigurację zaawansowanych reguł detekcji, które pozwalają na identyfikację niebezpiecznych aktywności w czasie rzeczywistym. Kiedy zdarzenie spełnia kryteria reguły, System SIEM generuje alert, który może być natychmiastowo obsłużony przez personel bezpieczeństwa.</w:t>
            </w:r>
          </w:p>
          <w:p w14:paraId="2EBBDFE9" w14:textId="77777777" w:rsidR="00DA43E8" w:rsidRPr="00035519" w:rsidRDefault="00DA43E8" w:rsidP="00DA43E8">
            <w:pPr>
              <w:pStyle w:val="Bezodstpw"/>
              <w:numPr>
                <w:ilvl w:val="0"/>
                <w:numId w:val="19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Integracja z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Elastic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Stack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: System SIEM można zintegrować z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Elastic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Stack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, co pozwala na zaawansowaną analizę logów przy użyciu narzędzi takich jak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Elasticsearch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,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Logstash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i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Kibana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.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Elastic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Stack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jest w stanie przetwarzać ogromne ilości logów w czasie rzeczywistym i umożliwia zaawansowane filtrowanie, sortowanie i analizę danych.</w:t>
            </w:r>
          </w:p>
          <w:p w14:paraId="7889C78E" w14:textId="77777777" w:rsidR="00DA43E8" w:rsidRPr="00035519" w:rsidRDefault="00DA43E8" w:rsidP="00DA43E8">
            <w:pPr>
              <w:pStyle w:val="Bezodstpw"/>
              <w:numPr>
                <w:ilvl w:val="0"/>
                <w:numId w:val="19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Skalowalność: System SIEM jest skalowalne, co oznacza, że można go rozbudować, aby obsługiwać duże ilości logów z różnych źródeł w czasie rzeczywistym.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9197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</w:pPr>
          </w:p>
        </w:tc>
      </w:tr>
      <w:tr w:rsidR="00DA43E8" w:rsidRPr="00035519" w14:paraId="6E8F8AD3" w14:textId="77777777" w:rsidTr="00066D74"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3119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  <w:t>Poczta elektroniczna:</w:t>
            </w:r>
          </w:p>
          <w:p w14:paraId="3A7A5031" w14:textId="77777777" w:rsidR="00DA43E8" w:rsidRPr="00035519" w:rsidRDefault="00DA43E8" w:rsidP="00DA43E8">
            <w:pPr>
              <w:pStyle w:val="Bezodstpw"/>
              <w:numPr>
                <w:ilvl w:val="0"/>
                <w:numId w:val="20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Analiza logów serwera poczty elektronicznej: System SIEM jest w stanie monitorować logi generowane przez serwery pocztowe, takie jak Microsoft Exchange,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Postfix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, czy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Sendmail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. Dzięki temu możliwe jest wykrycie podejrzanych aktywności, takich jak próby nieudanych logowań, wysyłania dużej ilości e-maili w krótkim czasie (możliwe znaki kompromitacji konta), czy ataki typu "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brute-force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" mające na celu przejęcie konta pocztowego.</w:t>
            </w:r>
          </w:p>
          <w:p w14:paraId="016345EA" w14:textId="77777777" w:rsidR="00DA43E8" w:rsidRPr="00035519" w:rsidRDefault="00DA43E8" w:rsidP="00DA43E8">
            <w:pPr>
              <w:pStyle w:val="Bezodstpw"/>
              <w:numPr>
                <w:ilvl w:val="0"/>
                <w:numId w:val="20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Wykrywanie prób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phishingu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: System SIEM może analizować zawartość e-maili i załączników w poszukiwaniu potencjalnie szkodliwych linków, które mogą prowadzić do stron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phishingowych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. Jeśli wykryte zostaną podejrzane adresy URL, System SIEM może generować alert, umożliwiając administratorowi podjęcie odpowiednich działań.</w:t>
            </w:r>
          </w:p>
          <w:p w14:paraId="587DDAE1" w14:textId="77777777" w:rsidR="00DA43E8" w:rsidRPr="00035519" w:rsidRDefault="00DA43E8" w:rsidP="00DA43E8">
            <w:pPr>
              <w:pStyle w:val="Bezodstpw"/>
              <w:numPr>
                <w:ilvl w:val="0"/>
                <w:numId w:val="20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Monitorowanie zmian konfiguracji: System SIEM pozwala monitorować zmiany w konfiguracji serwera poczty elektronicznej. W przypadku nieautoryzowanych zmian, takich jak dodawanie nowych kont użytkowników lub zmiana ustawień przekierowań, System SIEM może wygenerować alert, informując o potencjalnym naruszeniu bezpieczeństwa.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BE68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</w:pPr>
          </w:p>
        </w:tc>
      </w:tr>
      <w:tr w:rsidR="00DA43E8" w:rsidRPr="00035519" w14:paraId="7D3892BD" w14:textId="77777777" w:rsidTr="00066D74"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A1FD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</w:pPr>
            <w:proofErr w:type="spellStart"/>
            <w:r w:rsidRPr="00035519"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  <w:t>Sandbox</w:t>
            </w:r>
            <w:proofErr w:type="spellEnd"/>
            <w:r w:rsidRPr="00035519"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  <w:t>:</w:t>
            </w:r>
          </w:p>
          <w:p w14:paraId="52CC1896" w14:textId="77777777" w:rsidR="00DA43E8" w:rsidRPr="00035519" w:rsidRDefault="00DA43E8" w:rsidP="00DA43E8">
            <w:pPr>
              <w:pStyle w:val="Bezodstpw"/>
              <w:numPr>
                <w:ilvl w:val="0"/>
                <w:numId w:val="21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Analiza zachowania plików: System SIEM może integrować się z rozwiązaniami do analizy zachowania plików w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sandboxie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. Po uruchomieniu podejrzanego pliku w bezpiecznym środowisku, dane z analizy w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sandboxie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są przesyłane do System SIEM w celu identyfikacji podejrzanych aktywności.</w:t>
            </w:r>
          </w:p>
          <w:p w14:paraId="7AD81CBD" w14:textId="77777777" w:rsidR="00DA43E8" w:rsidRPr="00035519" w:rsidRDefault="00DA43E8" w:rsidP="00DA43E8">
            <w:pPr>
              <w:pStyle w:val="Bezodstpw"/>
              <w:numPr>
                <w:ilvl w:val="0"/>
                <w:numId w:val="21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Wykrywanie zaawansowanych zagrożeń: Dzięki analizie zachowania plików, System SIEM może wykryć nowe, nieznane wcześniej zagrożenia, które omijają tradycyjne metody wykrywania, takie jak sygnatury antywirusowe.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6E3A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</w:pPr>
          </w:p>
        </w:tc>
      </w:tr>
      <w:tr w:rsidR="00DA43E8" w:rsidRPr="00035519" w14:paraId="64B8E3F6" w14:textId="77777777" w:rsidTr="00066D74"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5D89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  <w:t>Skanery podatności:</w:t>
            </w:r>
          </w:p>
          <w:p w14:paraId="1EAB3ACC" w14:textId="77777777" w:rsidR="00DA43E8" w:rsidRPr="00035519" w:rsidRDefault="00DA43E8" w:rsidP="00DA43E8">
            <w:pPr>
              <w:pStyle w:val="Bezodstpw"/>
              <w:numPr>
                <w:ilvl w:val="0"/>
                <w:numId w:val="22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Wykonywanie skanów podatności</w:t>
            </w:r>
          </w:p>
          <w:p w14:paraId="29FB587C" w14:textId="77777777" w:rsidR="00DA43E8" w:rsidRPr="00035519" w:rsidRDefault="00DA43E8" w:rsidP="00DA43E8">
            <w:pPr>
              <w:pStyle w:val="Bezodstpw"/>
              <w:numPr>
                <w:ilvl w:val="0"/>
                <w:numId w:val="22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Integracja z narzędziami do skanowania podatności: System SIEM może integrować się z różnymi narzędziami do skanowania podatności, takimi jak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Nessus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 xml:space="preserve"> czy </w:t>
            </w:r>
            <w:proofErr w:type="spellStart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OpenVAS</w:t>
            </w:r>
            <w:proofErr w:type="spellEnd"/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. Po przeprowadzeniu skanowania podatności, wyniki są przesyłane do System SIEM w celu analizy i identyfikacji słabych punktów w infrastrukturze.</w:t>
            </w:r>
          </w:p>
          <w:p w14:paraId="2A7E659D" w14:textId="77777777" w:rsidR="00DA43E8" w:rsidRPr="00035519" w:rsidRDefault="00DA43E8" w:rsidP="00DA43E8">
            <w:pPr>
              <w:pStyle w:val="Akapitzlist"/>
              <w:numPr>
                <w:ilvl w:val="0"/>
                <w:numId w:val="22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</w:rPr>
              <w:t>Wykrywanie zagrożeń wynikających z podatności: System SIEM może analizować wyniki skanowania podatności w celu identyfikacji potencjalnych zagrożeń i generowania alertów w przypadku wystąpienia znanych podatności, które mogą być wykorzystane przez atakujących.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0656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</w:pPr>
          </w:p>
        </w:tc>
      </w:tr>
      <w:tr w:rsidR="00DA43E8" w:rsidRPr="00035519" w14:paraId="78D3B8B8" w14:textId="77777777" w:rsidTr="00066D74"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4297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  <w:lastRenderedPageBreak/>
              <w:t>Możliwe działania proaktywne w ramach SIEM (na podstawie dodatkowych zamówień):</w:t>
            </w:r>
          </w:p>
          <w:p w14:paraId="521D55C0" w14:textId="77777777" w:rsidR="00DA43E8" w:rsidRPr="00035519" w:rsidRDefault="00DA43E8" w:rsidP="00DA43E8">
            <w:pPr>
              <w:pStyle w:val="Bezodstpw"/>
              <w:numPr>
                <w:ilvl w:val="0"/>
                <w:numId w:val="2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Stałe aktualizacje zabezpieczeń i łatek oprogramowania</w:t>
            </w:r>
          </w:p>
          <w:p w14:paraId="4A6F77BF" w14:textId="77777777" w:rsidR="00DA43E8" w:rsidRPr="00035519" w:rsidRDefault="00DA43E8" w:rsidP="00DA43E8">
            <w:pPr>
              <w:pStyle w:val="Bezodstpw"/>
              <w:numPr>
                <w:ilvl w:val="0"/>
                <w:numId w:val="2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Wdrażanie mechanizmów zwiększających odporność na ataki</w:t>
            </w:r>
          </w:p>
          <w:p w14:paraId="3151C1CA" w14:textId="77777777" w:rsidR="00DA43E8" w:rsidRPr="00035519" w:rsidRDefault="00DA43E8" w:rsidP="00DA43E8">
            <w:pPr>
              <w:pStyle w:val="Bezodstpw"/>
              <w:numPr>
                <w:ilvl w:val="0"/>
                <w:numId w:val="2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Edukacja użytkowników w zakresie bezpieczeństwa informatycznego</w:t>
            </w:r>
          </w:p>
          <w:p w14:paraId="28842F56" w14:textId="77777777" w:rsidR="00DA43E8" w:rsidRPr="00035519" w:rsidRDefault="00DA43E8" w:rsidP="00DA43E8">
            <w:pPr>
              <w:pStyle w:val="Bezodstpw"/>
              <w:numPr>
                <w:ilvl w:val="0"/>
                <w:numId w:val="2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Analiza trendów i nowych zagrożeń w cyberprzestrzeni</w:t>
            </w:r>
          </w:p>
          <w:p w14:paraId="7218BE9F" w14:textId="77777777" w:rsidR="00DA43E8" w:rsidRPr="00035519" w:rsidRDefault="00DA43E8" w:rsidP="00DA43E8">
            <w:pPr>
              <w:pStyle w:val="Bezodstpw"/>
              <w:numPr>
                <w:ilvl w:val="0"/>
                <w:numId w:val="2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Wdrażanie technologii zwiększających wykrywalność ataków</w:t>
            </w:r>
          </w:p>
          <w:p w14:paraId="3A55C56F" w14:textId="77777777" w:rsidR="00DA43E8" w:rsidRPr="00035519" w:rsidRDefault="00DA43E8" w:rsidP="00DA43E8">
            <w:pPr>
              <w:pStyle w:val="Bezodstpw"/>
              <w:numPr>
                <w:ilvl w:val="0"/>
                <w:numId w:val="2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Ocena ryzyka i zarządzanie bezpieczeństwem informacji</w:t>
            </w:r>
          </w:p>
          <w:p w14:paraId="07840DEB" w14:textId="77777777" w:rsidR="00DA43E8" w:rsidRPr="00035519" w:rsidRDefault="00DA43E8" w:rsidP="00DA43E8">
            <w:pPr>
              <w:pStyle w:val="Bezodstpw"/>
              <w:numPr>
                <w:ilvl w:val="0"/>
                <w:numId w:val="2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Tworzenie planów reagowania na incydenty i awarie</w:t>
            </w:r>
          </w:p>
          <w:p w14:paraId="701694A2" w14:textId="77777777" w:rsidR="00DA43E8" w:rsidRPr="00035519" w:rsidRDefault="00DA43E8" w:rsidP="00DA43E8">
            <w:pPr>
              <w:pStyle w:val="Bezodstpw"/>
              <w:numPr>
                <w:ilvl w:val="0"/>
                <w:numId w:val="2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Wdrażanie polityk bezpieczeństwa w organizacji</w:t>
            </w:r>
          </w:p>
          <w:p w14:paraId="2D5107C2" w14:textId="77777777" w:rsidR="00DA43E8" w:rsidRPr="00035519" w:rsidRDefault="00DA43E8" w:rsidP="00DA43E8">
            <w:pPr>
              <w:pStyle w:val="Bezodstpw"/>
              <w:numPr>
                <w:ilvl w:val="0"/>
                <w:numId w:val="2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Monitorowanie mediów społecznościowych pod kątem zagrożeń</w:t>
            </w:r>
          </w:p>
          <w:p w14:paraId="18A36F87" w14:textId="77777777" w:rsidR="00DA43E8" w:rsidRPr="00035519" w:rsidRDefault="00DA43E8" w:rsidP="00DA43E8">
            <w:pPr>
              <w:pStyle w:val="Bezodstpw"/>
              <w:numPr>
                <w:ilvl w:val="0"/>
                <w:numId w:val="2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Współpraca z innymi organizacjami w celu wymiany informacji o zagrożeniach</w:t>
            </w:r>
          </w:p>
          <w:p w14:paraId="50FA3D8C" w14:textId="77777777" w:rsidR="00DA43E8" w:rsidRPr="00035519" w:rsidRDefault="00DA43E8" w:rsidP="00DA43E8">
            <w:pPr>
              <w:pStyle w:val="Bezodstpw"/>
              <w:numPr>
                <w:ilvl w:val="0"/>
                <w:numId w:val="2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Tworzenie świadomości kultury bezpieczeństwa w całej organizacji</w:t>
            </w:r>
          </w:p>
          <w:p w14:paraId="2B1803D8" w14:textId="77777777" w:rsidR="00DA43E8" w:rsidRPr="00035519" w:rsidRDefault="00DA43E8" w:rsidP="00DA43E8">
            <w:pPr>
              <w:pStyle w:val="Bezodstpw"/>
              <w:numPr>
                <w:ilvl w:val="0"/>
                <w:numId w:val="2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Opracowanie strategii audytów bezpieczeństwa i weryfikacji zgodności</w:t>
            </w:r>
          </w:p>
          <w:p w14:paraId="53584318" w14:textId="77777777" w:rsidR="00DA43E8" w:rsidRPr="00035519" w:rsidRDefault="00DA43E8" w:rsidP="00DA43E8">
            <w:pPr>
              <w:pStyle w:val="Bezodstpw"/>
              <w:numPr>
                <w:ilvl w:val="0"/>
                <w:numId w:val="23"/>
              </w:numPr>
              <w:spacing w:line="276" w:lineRule="auto"/>
              <w:ind w:left="360"/>
              <w:rPr>
                <w:rFonts w:ascii="Garamond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hAnsi="Garamond" w:cs="Segoe UI Light"/>
                <w:kern w:val="2"/>
                <w14:ligatures w14:val="standardContextual"/>
              </w:rPr>
              <w:t>Zarządzanie i zapewnienie bezpieczeństwa informacji to proces ciągły, który wymaga podejmowania działań zarówno reaktywnych, jak i proaktywnych. Wszystkie te obszary funkcjonalne wspólnie tworzą całościowe podejście do zapobiegania incydentom bezpieczeństwa i minimalizowania ryzyka wystąpienia zagrożeń w środowisku informatycznym.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D073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</w:pPr>
          </w:p>
        </w:tc>
      </w:tr>
      <w:tr w:rsidR="00DA43E8" w:rsidRPr="00035519" w14:paraId="21B33911" w14:textId="77777777" w:rsidTr="00066D74"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6F3D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</w:pPr>
            <w:bookmarkStart w:id="0" w:name="_Hlk181044653"/>
            <w:r w:rsidRPr="00035519"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  <w:t>Gwarancja i serwis</w:t>
            </w:r>
          </w:p>
          <w:bookmarkEnd w:id="0"/>
          <w:p w14:paraId="745275DC" w14:textId="77777777" w:rsidR="00DA43E8" w:rsidRPr="00035519" w:rsidRDefault="00DA43E8" w:rsidP="00DA43E8">
            <w:pPr>
              <w:pStyle w:val="Bezodstpw"/>
              <w:numPr>
                <w:ilvl w:val="0"/>
                <w:numId w:val="24"/>
              </w:numPr>
              <w:spacing w:line="276" w:lineRule="auto"/>
              <w:ind w:left="360"/>
              <w:rPr>
                <w:rFonts w:ascii="Garamond" w:eastAsia="Times New Roman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eastAsia="Times New Roman" w:hAnsi="Garamond" w:cs="Segoe UI Light"/>
                <w:kern w:val="2"/>
                <w14:ligatures w14:val="standardContextual"/>
              </w:rPr>
              <w:t>Oprogramowanie ma być objęte gwarancją dla wszystkich funkcji od dnia 01.0</w:t>
            </w:r>
            <w:r>
              <w:rPr>
                <w:rFonts w:ascii="Garamond" w:eastAsia="Times New Roman" w:hAnsi="Garamond" w:cs="Segoe UI Light"/>
                <w:kern w:val="2"/>
                <w14:ligatures w14:val="standardContextual"/>
              </w:rPr>
              <w:t>5</w:t>
            </w:r>
            <w:r w:rsidRPr="00035519">
              <w:rPr>
                <w:rFonts w:ascii="Garamond" w:eastAsia="Times New Roman" w:hAnsi="Garamond" w:cs="Segoe UI Light"/>
                <w:kern w:val="2"/>
                <w14:ligatures w14:val="standardContextual"/>
              </w:rPr>
              <w:t>.2025r.</w:t>
            </w:r>
            <w:r>
              <w:rPr>
                <w:rFonts w:ascii="Garamond" w:eastAsia="Times New Roman" w:hAnsi="Garamond" w:cs="Segoe UI Light"/>
                <w:kern w:val="2"/>
                <w14:ligatures w14:val="standardContextual"/>
              </w:rPr>
              <w:t xml:space="preserve"> do dnia 31.01.2026r</w:t>
            </w:r>
          </w:p>
          <w:p w14:paraId="1A807F1F" w14:textId="77777777" w:rsidR="00DA43E8" w:rsidRPr="00035519" w:rsidRDefault="00DA43E8" w:rsidP="00DA43E8">
            <w:pPr>
              <w:pStyle w:val="Bezodstpw"/>
              <w:numPr>
                <w:ilvl w:val="0"/>
                <w:numId w:val="24"/>
              </w:numPr>
              <w:spacing w:line="276" w:lineRule="auto"/>
              <w:ind w:left="360"/>
              <w:rPr>
                <w:rFonts w:ascii="Garamond" w:eastAsia="Times New Roman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eastAsia="Times New Roman" w:hAnsi="Garamond" w:cs="Segoe UI Light"/>
                <w:kern w:val="2"/>
                <w14:ligatures w14:val="standardContextual"/>
              </w:rPr>
              <w:t>W okresie obowiązywania gwarancji ma być zapewnione wsparcie techniczne świadczone co najmniej drogą e-mail lub przez dedykowany do tego portal.</w:t>
            </w:r>
          </w:p>
          <w:p w14:paraId="4E998806" w14:textId="77777777" w:rsidR="00DA43E8" w:rsidRPr="00035519" w:rsidRDefault="00DA43E8" w:rsidP="00DA43E8">
            <w:pPr>
              <w:pStyle w:val="Bezodstpw"/>
              <w:numPr>
                <w:ilvl w:val="0"/>
                <w:numId w:val="24"/>
              </w:numPr>
              <w:spacing w:line="276" w:lineRule="auto"/>
              <w:ind w:left="360"/>
              <w:rPr>
                <w:rFonts w:ascii="Garamond" w:eastAsia="Times New Roman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eastAsia="Times New Roman" w:hAnsi="Garamond" w:cs="Segoe UI Light"/>
                <w:kern w:val="2"/>
                <w14:ligatures w14:val="standardContextual"/>
              </w:rPr>
              <w:t>Aktualizacje dostarczonego Systemu SIEM do nowych wersji oprogramowania.</w:t>
            </w:r>
          </w:p>
          <w:p w14:paraId="73043E1F" w14:textId="77777777" w:rsidR="00DA43E8" w:rsidRPr="00035519" w:rsidRDefault="00DA43E8" w:rsidP="00DA43E8">
            <w:pPr>
              <w:pStyle w:val="Bezodstpw"/>
              <w:numPr>
                <w:ilvl w:val="0"/>
                <w:numId w:val="24"/>
              </w:numPr>
              <w:spacing w:line="276" w:lineRule="auto"/>
              <w:ind w:left="360"/>
              <w:rPr>
                <w:rFonts w:ascii="Garamond" w:eastAsia="Times New Roman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eastAsia="Times New Roman" w:hAnsi="Garamond" w:cs="Segoe UI Light"/>
                <w:kern w:val="2"/>
                <w14:ligatures w14:val="standardContextual"/>
              </w:rPr>
              <w:t>Instruktaż dla administratorów demonstrujący sposób zarządzania środowiskiem.</w:t>
            </w:r>
          </w:p>
          <w:p w14:paraId="04D01357" w14:textId="77777777" w:rsidR="00DA43E8" w:rsidRPr="00035519" w:rsidRDefault="00DA43E8" w:rsidP="00DA43E8">
            <w:pPr>
              <w:pStyle w:val="Bezodstpw"/>
              <w:numPr>
                <w:ilvl w:val="0"/>
                <w:numId w:val="24"/>
              </w:numPr>
              <w:spacing w:line="276" w:lineRule="auto"/>
              <w:ind w:left="360"/>
              <w:rPr>
                <w:rFonts w:ascii="Garamond" w:eastAsia="Times New Roman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eastAsia="Times New Roman" w:hAnsi="Garamond" w:cs="Segoe UI Light"/>
                <w:kern w:val="2"/>
                <w14:ligatures w14:val="standardContextual"/>
              </w:rPr>
              <w:t>Szkolenia administratorów on-line z nowych funkcjonalności.</w:t>
            </w:r>
          </w:p>
          <w:p w14:paraId="3D82AF9F" w14:textId="77777777" w:rsidR="00DA43E8" w:rsidRPr="00035519" w:rsidRDefault="00DA43E8" w:rsidP="00DA43E8">
            <w:pPr>
              <w:pStyle w:val="Bezodstpw"/>
              <w:numPr>
                <w:ilvl w:val="0"/>
                <w:numId w:val="24"/>
              </w:numPr>
              <w:spacing w:line="276" w:lineRule="auto"/>
              <w:ind w:left="360"/>
              <w:rPr>
                <w:rFonts w:ascii="Garamond" w:eastAsia="Times New Roman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eastAsia="Times New Roman" w:hAnsi="Garamond" w:cs="Segoe UI Light"/>
                <w:kern w:val="2"/>
                <w14:ligatures w14:val="standardContextual"/>
              </w:rPr>
              <w:t xml:space="preserve">Usługi konsultacyjne w zakresie funkcjonalności, eksploatacji i administrowania Systemem, bieżące aktualizacje dokumentacji technicznej dla Systemu, </w:t>
            </w:r>
          </w:p>
          <w:p w14:paraId="59983762" w14:textId="77777777" w:rsidR="00DA43E8" w:rsidRPr="00035519" w:rsidRDefault="00DA43E8" w:rsidP="00DA43E8">
            <w:pPr>
              <w:pStyle w:val="Bezodstpw"/>
              <w:numPr>
                <w:ilvl w:val="0"/>
                <w:numId w:val="24"/>
              </w:numPr>
              <w:spacing w:line="276" w:lineRule="auto"/>
              <w:ind w:left="360"/>
              <w:rPr>
                <w:rFonts w:ascii="Garamond" w:eastAsia="Times New Roman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eastAsia="Times New Roman" w:hAnsi="Garamond" w:cs="Segoe UI Light"/>
                <w:kern w:val="2"/>
                <w14:ligatures w14:val="standardContextual"/>
              </w:rPr>
              <w:t>Przyjmowania zgłoszeń serwisowych przez dedykowany serwisowy moduł internetowy oraz mail 24/7</w:t>
            </w:r>
          </w:p>
          <w:p w14:paraId="3F919586" w14:textId="77777777" w:rsidR="00DA43E8" w:rsidRPr="00035519" w:rsidRDefault="00DA43E8" w:rsidP="00DA43E8">
            <w:pPr>
              <w:pStyle w:val="Bezodstpw"/>
              <w:numPr>
                <w:ilvl w:val="0"/>
                <w:numId w:val="24"/>
              </w:numPr>
              <w:spacing w:line="276" w:lineRule="auto"/>
              <w:ind w:left="360"/>
              <w:rPr>
                <w:rFonts w:ascii="Garamond" w:eastAsia="Times New Roman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eastAsia="Times New Roman" w:hAnsi="Garamond" w:cs="Segoe UI Light"/>
                <w:kern w:val="2"/>
                <w14:ligatures w14:val="standardContextual"/>
              </w:rPr>
              <w:t xml:space="preserve">Monitorowanie zdarzeń naruszenia </w:t>
            </w:r>
            <w:proofErr w:type="spellStart"/>
            <w:r w:rsidRPr="00035519">
              <w:rPr>
                <w:rFonts w:ascii="Garamond" w:eastAsia="Times New Roman" w:hAnsi="Garamond" w:cs="Segoe UI Light"/>
                <w:kern w:val="2"/>
                <w14:ligatures w14:val="standardContextual"/>
              </w:rPr>
              <w:t>cyberbezpieczeństwa</w:t>
            </w:r>
            <w:proofErr w:type="spellEnd"/>
            <w:r w:rsidRPr="00035519">
              <w:rPr>
                <w:rFonts w:ascii="Garamond" w:eastAsia="Times New Roman" w:hAnsi="Garamond" w:cs="Segoe UI Light"/>
                <w:kern w:val="2"/>
                <w14:ligatures w14:val="standardContextual"/>
              </w:rPr>
              <w:t xml:space="preserve"> oraz ciągłości pracy infrastruktury w trybie 24 /7/365, zgodnie z określonymi poniżej warunkami SLA</w:t>
            </w:r>
          </w:p>
          <w:p w14:paraId="4F22173C" w14:textId="77777777" w:rsidR="00DA43E8" w:rsidRPr="00035519" w:rsidRDefault="00DA43E8" w:rsidP="00DA43E8">
            <w:pPr>
              <w:pStyle w:val="Bezodstpw"/>
              <w:numPr>
                <w:ilvl w:val="0"/>
                <w:numId w:val="24"/>
              </w:numPr>
              <w:spacing w:line="276" w:lineRule="auto"/>
              <w:ind w:left="360"/>
              <w:rPr>
                <w:rFonts w:ascii="Garamond" w:eastAsia="Times New Roman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eastAsia="Times New Roman" w:hAnsi="Garamond" w:cs="Segoe UI Light"/>
                <w:kern w:val="2"/>
                <w14:ligatures w14:val="standardContextual"/>
              </w:rPr>
              <w:t>Zgłoszenia i Incydenty są klasyfikowane na podstawie potencjalnego wpływu na Klienta. wykorzystywane są 4 poziomy klasyfikacji, jak przedstawiono w poniższej tabeli:</w:t>
            </w:r>
          </w:p>
          <w:tbl>
            <w:tblPr>
              <w:tblStyle w:val="Tabelasiatki4akcent3"/>
              <w:tblW w:w="5000" w:type="pct"/>
              <w:tblInd w:w="0" w:type="dxa"/>
              <w:tblLook w:val="06A0" w:firstRow="1" w:lastRow="0" w:firstColumn="1" w:lastColumn="0" w:noHBand="1" w:noVBand="1"/>
            </w:tblPr>
            <w:tblGrid>
              <w:gridCol w:w="1090"/>
              <w:gridCol w:w="2459"/>
              <w:gridCol w:w="2257"/>
              <w:gridCol w:w="1711"/>
            </w:tblGrid>
            <w:tr w:rsidR="00DA43E8" w:rsidRPr="00035519" w14:paraId="15D4EA80" w14:textId="77777777" w:rsidTr="00066D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5" w:type="pct"/>
                  <w:hideMark/>
                </w:tcPr>
                <w:p w14:paraId="69E245AA" w14:textId="77777777" w:rsidR="00DA43E8" w:rsidRPr="00035519" w:rsidRDefault="00DA43E8" w:rsidP="00066D74">
                  <w:pPr>
                    <w:pStyle w:val="Bezodstpw"/>
                    <w:spacing w:line="276" w:lineRule="auto"/>
                    <w:rPr>
                      <w:rFonts w:ascii="Garamond" w:eastAsia="Times New Roman" w:hAnsi="Garamond" w:cs="Segoe UI Light"/>
                      <w:kern w:val="2"/>
                      <w14:ligatures w14:val="standardContextual"/>
                    </w:rPr>
                  </w:pPr>
                  <w:r w:rsidRPr="00035519">
                    <w:rPr>
                      <w:rFonts w:ascii="Garamond" w:eastAsia="Times New Roman" w:hAnsi="Garamond" w:cs="Segoe UI Light"/>
                      <w:b w:val="0"/>
                      <w:bCs w:val="0"/>
                      <w:kern w:val="2"/>
                      <w14:ligatures w14:val="standardContextual"/>
                    </w:rPr>
                    <w:t>Poziom</w:t>
                  </w:r>
                </w:p>
              </w:tc>
              <w:tc>
                <w:tcPr>
                  <w:tcW w:w="1656" w:type="pct"/>
                  <w:hideMark/>
                </w:tcPr>
                <w:p w14:paraId="2897880A" w14:textId="77777777" w:rsidR="00DA43E8" w:rsidRPr="00035519" w:rsidRDefault="00DA43E8" w:rsidP="00066D74">
                  <w:pPr>
                    <w:pStyle w:val="Bezodstpw"/>
                    <w:spacing w:line="276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eastAsia="Times New Roman" w:hAnsi="Garamond" w:cs="Segoe UI Light"/>
                      <w:b w:val="0"/>
                      <w:bCs w:val="0"/>
                      <w:kern w:val="2"/>
                      <w14:ligatures w14:val="standardContextual"/>
                    </w:rPr>
                  </w:pPr>
                  <w:r w:rsidRPr="00035519">
                    <w:rPr>
                      <w:rFonts w:ascii="Garamond" w:eastAsia="Times New Roman" w:hAnsi="Garamond" w:cs="Segoe UI Light"/>
                      <w:b w:val="0"/>
                      <w:bCs w:val="0"/>
                      <w:kern w:val="2"/>
                      <w14:ligatures w14:val="standardContextual"/>
                    </w:rPr>
                    <w:t>Opis</w:t>
                  </w:r>
                </w:p>
              </w:tc>
              <w:tc>
                <w:tcPr>
                  <w:tcW w:w="1521" w:type="pct"/>
                  <w:hideMark/>
                </w:tcPr>
                <w:p w14:paraId="584AB615" w14:textId="77777777" w:rsidR="00DA43E8" w:rsidRPr="00035519" w:rsidRDefault="00DA43E8" w:rsidP="00066D74">
                  <w:pPr>
                    <w:pStyle w:val="Bezodstpw"/>
                    <w:spacing w:line="276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eastAsia="Times New Roman" w:hAnsi="Garamond" w:cs="Segoe UI Light"/>
                      <w:b w:val="0"/>
                      <w:bCs w:val="0"/>
                      <w:kern w:val="2"/>
                      <w14:ligatures w14:val="standardContextual"/>
                    </w:rPr>
                  </w:pPr>
                  <w:r w:rsidRPr="00035519">
                    <w:rPr>
                      <w:rFonts w:ascii="Garamond" w:eastAsia="Times New Roman" w:hAnsi="Garamond" w:cs="Segoe UI Light"/>
                      <w:b w:val="0"/>
                      <w:bCs w:val="0"/>
                      <w:kern w:val="2"/>
                      <w14:ligatures w14:val="standardContextual"/>
                    </w:rPr>
                    <w:t>Zagrożenie</w:t>
                  </w:r>
                </w:p>
              </w:tc>
              <w:tc>
                <w:tcPr>
                  <w:tcW w:w="1158" w:type="pct"/>
                  <w:hideMark/>
                </w:tcPr>
                <w:p w14:paraId="45382449" w14:textId="77777777" w:rsidR="00DA43E8" w:rsidRPr="00035519" w:rsidRDefault="00DA43E8" w:rsidP="00066D74">
                  <w:pPr>
                    <w:pStyle w:val="Bezodstpw"/>
                    <w:spacing w:line="276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eastAsia="Times New Roman" w:hAnsi="Garamond" w:cs="Segoe UI Light"/>
                      <w:b w:val="0"/>
                      <w:bCs w:val="0"/>
                      <w:kern w:val="2"/>
                      <w14:ligatures w14:val="standardContextual"/>
                    </w:rPr>
                  </w:pPr>
                  <w:r w:rsidRPr="00035519">
                    <w:rPr>
                      <w:rFonts w:ascii="Garamond" w:eastAsia="Times New Roman" w:hAnsi="Garamond" w:cs="Segoe UI Light"/>
                      <w:b w:val="0"/>
                      <w:bCs w:val="0"/>
                      <w:kern w:val="2"/>
                      <w14:ligatures w14:val="standardContextual"/>
                    </w:rPr>
                    <w:t>Przykład</w:t>
                  </w:r>
                </w:p>
              </w:tc>
            </w:tr>
            <w:tr w:rsidR="00DA43E8" w:rsidRPr="00035519" w14:paraId="35F7B705" w14:textId="77777777" w:rsidTr="00066D74">
              <w:trPr>
                <w:trHeight w:val="22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5" w:type="pct"/>
                  <w:vMerge w:val="restart"/>
                  <w:tcBorders>
                    <w:top w:val="single" w:sz="4" w:space="0" w:color="C9C9C9" w:themeColor="accent3" w:themeTint="99"/>
                    <w:left w:val="single" w:sz="4" w:space="0" w:color="C9C9C9" w:themeColor="accent3" w:themeTint="99"/>
                    <w:bottom w:val="single" w:sz="4" w:space="0" w:color="C9C9C9" w:themeColor="accent3" w:themeTint="99"/>
                    <w:right w:val="single" w:sz="4" w:space="0" w:color="C9C9C9" w:themeColor="accent3" w:themeTint="99"/>
                  </w:tcBorders>
                  <w:hideMark/>
                </w:tcPr>
                <w:p w14:paraId="2434EC25" w14:textId="77777777" w:rsidR="00DA43E8" w:rsidRPr="00035519" w:rsidRDefault="00DA43E8" w:rsidP="00066D74">
                  <w:pPr>
                    <w:pStyle w:val="Bezodstpw"/>
                    <w:spacing w:line="276" w:lineRule="auto"/>
                    <w:jc w:val="center"/>
                    <w:rPr>
                      <w:rFonts w:ascii="Garamond" w:eastAsia="Times New Roman" w:hAnsi="Garamond" w:cs="Segoe UI Light"/>
                      <w:b w:val="0"/>
                      <w:bCs w:val="0"/>
                      <w:kern w:val="2"/>
                      <w14:ligatures w14:val="standardContextual"/>
                    </w:rPr>
                  </w:pPr>
                  <w:r w:rsidRPr="00035519">
                    <w:rPr>
                      <w:rFonts w:ascii="Garamond" w:eastAsia="Times New Roman" w:hAnsi="Garamond" w:cs="Segoe UI Light"/>
                      <w:b w:val="0"/>
                      <w:bCs w:val="0"/>
                      <w:kern w:val="2"/>
                      <w14:ligatures w14:val="standardContextual"/>
                    </w:rPr>
                    <w:t>Krytyczny</w:t>
                  </w:r>
                </w:p>
              </w:tc>
              <w:tc>
                <w:tcPr>
                  <w:tcW w:w="1656" w:type="pct"/>
                  <w:tcBorders>
                    <w:top w:val="single" w:sz="4" w:space="0" w:color="C9C9C9" w:themeColor="accent3" w:themeTint="99"/>
                    <w:left w:val="single" w:sz="4" w:space="0" w:color="C9C9C9" w:themeColor="accent3" w:themeTint="99"/>
                    <w:bottom w:val="single" w:sz="4" w:space="0" w:color="C9C9C9" w:themeColor="accent3" w:themeTint="99"/>
                    <w:right w:val="single" w:sz="4" w:space="0" w:color="C9C9C9" w:themeColor="accent3" w:themeTint="99"/>
                  </w:tcBorders>
                  <w:hideMark/>
                </w:tcPr>
                <w:p w14:paraId="1D541166" w14:textId="77777777" w:rsidR="00DA43E8" w:rsidRPr="00035519" w:rsidRDefault="00DA43E8" w:rsidP="00066D74">
                  <w:pPr>
                    <w:pStyle w:val="Bezodstpw"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eastAsia="Times New Roman" w:hAnsi="Garamond" w:cs="Segoe UI Light"/>
                      <w:kern w:val="2"/>
                      <w14:ligatures w14:val="standardContextual"/>
                    </w:rPr>
                  </w:pPr>
                  <w:r w:rsidRPr="00035519">
                    <w:rPr>
                      <w:rFonts w:ascii="Garamond" w:eastAsia="Times New Roman" w:hAnsi="Garamond" w:cs="Segoe UI Light"/>
                      <w:kern w:val="2"/>
                      <w14:ligatures w14:val="standardContextual"/>
                    </w:rPr>
                    <w:t>Niezbędne natychmiastowe działanie</w:t>
                  </w:r>
                </w:p>
              </w:tc>
              <w:tc>
                <w:tcPr>
                  <w:tcW w:w="1521" w:type="pct"/>
                  <w:tcBorders>
                    <w:top w:val="single" w:sz="4" w:space="0" w:color="C9C9C9" w:themeColor="accent3" w:themeTint="99"/>
                    <w:left w:val="single" w:sz="4" w:space="0" w:color="C9C9C9" w:themeColor="accent3" w:themeTint="99"/>
                    <w:bottom w:val="single" w:sz="4" w:space="0" w:color="C9C9C9" w:themeColor="accent3" w:themeTint="99"/>
                    <w:right w:val="single" w:sz="4" w:space="0" w:color="C9C9C9" w:themeColor="accent3" w:themeTint="99"/>
                  </w:tcBorders>
                  <w:hideMark/>
                </w:tcPr>
                <w:p w14:paraId="3D2C343F" w14:textId="77777777" w:rsidR="00DA43E8" w:rsidRPr="00035519" w:rsidRDefault="00DA43E8" w:rsidP="00DA43E8">
                  <w:pPr>
                    <w:pStyle w:val="Bezodstpw"/>
                    <w:numPr>
                      <w:ilvl w:val="0"/>
                      <w:numId w:val="25"/>
                    </w:num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eastAsia="Times New Roman" w:hAnsi="Garamond" w:cs="Segoe UI Light"/>
                      <w:kern w:val="2"/>
                      <w14:ligatures w14:val="standardContextual"/>
                    </w:rPr>
                  </w:pPr>
                  <w:r w:rsidRPr="00035519">
                    <w:rPr>
                      <w:rFonts w:ascii="Garamond" w:eastAsia="Times New Roman" w:hAnsi="Garamond" w:cs="Segoe UI Light"/>
                      <w:kern w:val="2"/>
                      <w14:ligatures w14:val="standardContextual"/>
                    </w:rPr>
                    <w:t>Przerwa w działaniu serwera/systemu</w:t>
                  </w:r>
                </w:p>
              </w:tc>
              <w:tc>
                <w:tcPr>
                  <w:tcW w:w="1158" w:type="pct"/>
                  <w:tcBorders>
                    <w:top w:val="single" w:sz="4" w:space="0" w:color="C9C9C9" w:themeColor="accent3" w:themeTint="99"/>
                    <w:left w:val="single" w:sz="4" w:space="0" w:color="C9C9C9" w:themeColor="accent3" w:themeTint="99"/>
                    <w:bottom w:val="single" w:sz="4" w:space="0" w:color="C9C9C9" w:themeColor="accent3" w:themeTint="99"/>
                    <w:right w:val="single" w:sz="4" w:space="0" w:color="C9C9C9" w:themeColor="accent3" w:themeTint="99"/>
                  </w:tcBorders>
                  <w:hideMark/>
                </w:tcPr>
                <w:p w14:paraId="63DD2595" w14:textId="77777777" w:rsidR="00DA43E8" w:rsidRPr="00035519" w:rsidRDefault="00DA43E8" w:rsidP="00066D74">
                  <w:pPr>
                    <w:pStyle w:val="Bezodstpw"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eastAsia="Times New Roman" w:hAnsi="Garamond" w:cs="Segoe UI Light"/>
                      <w:kern w:val="2"/>
                      <w14:ligatures w14:val="standardContextual"/>
                    </w:rPr>
                  </w:pPr>
                  <w:r w:rsidRPr="00035519">
                    <w:rPr>
                      <w:rFonts w:ascii="Garamond" w:eastAsia="Times New Roman" w:hAnsi="Garamond" w:cs="Segoe UI Light"/>
                      <w:kern w:val="2"/>
                      <w14:ligatures w14:val="standardContextual"/>
                    </w:rPr>
                    <w:t>Wyciek danych</w:t>
                  </w:r>
                </w:p>
              </w:tc>
            </w:tr>
            <w:tr w:rsidR="00DA43E8" w:rsidRPr="00035519" w14:paraId="55AEF959" w14:textId="77777777" w:rsidTr="00066D74">
              <w:trPr>
                <w:trHeight w:val="2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vMerge/>
                  <w:tcBorders>
                    <w:top w:val="single" w:sz="4" w:space="0" w:color="C9C9C9" w:themeColor="accent3" w:themeTint="99"/>
                    <w:left w:val="single" w:sz="4" w:space="0" w:color="C9C9C9" w:themeColor="accent3" w:themeTint="99"/>
                    <w:bottom w:val="single" w:sz="4" w:space="0" w:color="C9C9C9" w:themeColor="accent3" w:themeTint="99"/>
                    <w:right w:val="single" w:sz="4" w:space="0" w:color="C9C9C9" w:themeColor="accent3" w:themeTint="99"/>
                  </w:tcBorders>
                  <w:vAlign w:val="center"/>
                  <w:hideMark/>
                </w:tcPr>
                <w:p w14:paraId="7B351840" w14:textId="77777777" w:rsidR="00DA43E8" w:rsidRPr="00035519" w:rsidRDefault="00DA43E8" w:rsidP="00066D74">
                  <w:pPr>
                    <w:spacing w:line="276" w:lineRule="auto"/>
                    <w:rPr>
                      <w:rFonts w:ascii="Garamond" w:hAnsi="Garamond" w:cs="Segoe UI Light"/>
                      <w:kern w:val="2"/>
                      <w14:ligatures w14:val="standardContextual"/>
                    </w:rPr>
                  </w:pPr>
                </w:p>
              </w:tc>
              <w:tc>
                <w:tcPr>
                  <w:tcW w:w="1656" w:type="pct"/>
                  <w:tcBorders>
                    <w:top w:val="single" w:sz="4" w:space="0" w:color="C9C9C9" w:themeColor="accent3" w:themeTint="99"/>
                    <w:left w:val="single" w:sz="4" w:space="0" w:color="C9C9C9" w:themeColor="accent3" w:themeTint="99"/>
                    <w:bottom w:val="single" w:sz="4" w:space="0" w:color="C9C9C9" w:themeColor="accent3" w:themeTint="99"/>
                    <w:right w:val="single" w:sz="4" w:space="0" w:color="C9C9C9" w:themeColor="accent3" w:themeTint="99"/>
                  </w:tcBorders>
                  <w:hideMark/>
                </w:tcPr>
                <w:p w14:paraId="3EF03C7F" w14:textId="77777777" w:rsidR="00DA43E8" w:rsidRPr="00035519" w:rsidRDefault="00DA43E8" w:rsidP="00066D74">
                  <w:pPr>
                    <w:pStyle w:val="Bezodstpw"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eastAsia="Times New Roman" w:hAnsi="Garamond" w:cs="Segoe UI Light"/>
                      <w:kern w:val="2"/>
                      <w14:ligatures w14:val="standardContextual"/>
                    </w:rPr>
                  </w:pPr>
                  <w:r w:rsidRPr="00035519">
                    <w:rPr>
                      <w:rFonts w:ascii="Garamond" w:eastAsia="Times New Roman" w:hAnsi="Garamond" w:cs="Segoe UI Light"/>
                      <w:kern w:val="2"/>
                      <w14:ligatures w14:val="standardContextual"/>
                    </w:rPr>
                    <w:t>złagodzić obecne złośliwe oprogramowanie</w:t>
                  </w:r>
                </w:p>
              </w:tc>
              <w:tc>
                <w:tcPr>
                  <w:tcW w:w="1521" w:type="pct"/>
                  <w:tcBorders>
                    <w:top w:val="single" w:sz="4" w:space="0" w:color="C9C9C9" w:themeColor="accent3" w:themeTint="99"/>
                    <w:left w:val="single" w:sz="4" w:space="0" w:color="C9C9C9" w:themeColor="accent3" w:themeTint="99"/>
                    <w:bottom w:val="single" w:sz="4" w:space="0" w:color="C9C9C9" w:themeColor="accent3" w:themeTint="99"/>
                    <w:right w:val="single" w:sz="4" w:space="0" w:color="C9C9C9" w:themeColor="accent3" w:themeTint="99"/>
                  </w:tcBorders>
                  <w:hideMark/>
                </w:tcPr>
                <w:p w14:paraId="214DA7AF" w14:textId="77777777" w:rsidR="00DA43E8" w:rsidRPr="00035519" w:rsidRDefault="00DA43E8" w:rsidP="00DA43E8">
                  <w:pPr>
                    <w:pStyle w:val="Bezodstpw"/>
                    <w:numPr>
                      <w:ilvl w:val="0"/>
                      <w:numId w:val="26"/>
                    </w:num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eastAsia="Times New Roman" w:hAnsi="Garamond" w:cs="Segoe UI Light"/>
                      <w:kern w:val="2"/>
                      <w14:ligatures w14:val="standardContextual"/>
                    </w:rPr>
                  </w:pPr>
                  <w:r w:rsidRPr="00035519">
                    <w:rPr>
                      <w:rFonts w:ascii="Garamond" w:eastAsia="Times New Roman" w:hAnsi="Garamond" w:cs="Segoe UI Light"/>
                      <w:kern w:val="2"/>
                      <w14:ligatures w14:val="standardContextual"/>
                    </w:rPr>
                    <w:t>Brak odbioru danych z lokalizacja klienta</w:t>
                  </w:r>
                </w:p>
              </w:tc>
              <w:tc>
                <w:tcPr>
                  <w:tcW w:w="1158" w:type="pct"/>
                  <w:tcBorders>
                    <w:top w:val="single" w:sz="4" w:space="0" w:color="C9C9C9" w:themeColor="accent3" w:themeTint="99"/>
                    <w:left w:val="single" w:sz="4" w:space="0" w:color="C9C9C9" w:themeColor="accent3" w:themeTint="99"/>
                    <w:bottom w:val="single" w:sz="4" w:space="0" w:color="C9C9C9" w:themeColor="accent3" w:themeTint="99"/>
                    <w:right w:val="single" w:sz="4" w:space="0" w:color="C9C9C9" w:themeColor="accent3" w:themeTint="99"/>
                  </w:tcBorders>
                </w:tcPr>
                <w:p w14:paraId="3B26AC5B" w14:textId="77777777" w:rsidR="00DA43E8" w:rsidRPr="00035519" w:rsidRDefault="00DA43E8" w:rsidP="00066D74">
                  <w:pPr>
                    <w:pStyle w:val="Bezodstpw"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eastAsia="Times New Roman" w:hAnsi="Garamond" w:cs="Segoe UI Light"/>
                      <w:kern w:val="2"/>
                      <w14:ligatures w14:val="standardContextual"/>
                    </w:rPr>
                  </w:pPr>
                </w:p>
              </w:tc>
            </w:tr>
            <w:tr w:rsidR="00DA43E8" w:rsidRPr="00035519" w14:paraId="73DADB5F" w14:textId="77777777" w:rsidTr="00066D74">
              <w:trPr>
                <w:trHeight w:val="23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vMerge/>
                  <w:tcBorders>
                    <w:top w:val="single" w:sz="4" w:space="0" w:color="C9C9C9" w:themeColor="accent3" w:themeTint="99"/>
                    <w:left w:val="single" w:sz="4" w:space="0" w:color="C9C9C9" w:themeColor="accent3" w:themeTint="99"/>
                    <w:bottom w:val="single" w:sz="4" w:space="0" w:color="C9C9C9" w:themeColor="accent3" w:themeTint="99"/>
                    <w:right w:val="single" w:sz="4" w:space="0" w:color="C9C9C9" w:themeColor="accent3" w:themeTint="99"/>
                  </w:tcBorders>
                  <w:vAlign w:val="center"/>
                  <w:hideMark/>
                </w:tcPr>
                <w:p w14:paraId="34A0A074" w14:textId="77777777" w:rsidR="00DA43E8" w:rsidRPr="00035519" w:rsidRDefault="00DA43E8" w:rsidP="00066D74">
                  <w:pPr>
                    <w:spacing w:line="276" w:lineRule="auto"/>
                    <w:rPr>
                      <w:rFonts w:ascii="Garamond" w:hAnsi="Garamond" w:cs="Segoe UI Light"/>
                      <w:kern w:val="2"/>
                      <w14:ligatures w14:val="standardContextual"/>
                    </w:rPr>
                  </w:pPr>
                </w:p>
              </w:tc>
              <w:tc>
                <w:tcPr>
                  <w:tcW w:w="1656" w:type="pct"/>
                  <w:tcBorders>
                    <w:top w:val="single" w:sz="4" w:space="0" w:color="C9C9C9" w:themeColor="accent3" w:themeTint="99"/>
                    <w:left w:val="single" w:sz="4" w:space="0" w:color="C9C9C9" w:themeColor="accent3" w:themeTint="99"/>
                    <w:bottom w:val="single" w:sz="4" w:space="0" w:color="C9C9C9" w:themeColor="accent3" w:themeTint="99"/>
                    <w:right w:val="single" w:sz="4" w:space="0" w:color="C9C9C9" w:themeColor="accent3" w:themeTint="99"/>
                  </w:tcBorders>
                  <w:hideMark/>
                </w:tcPr>
                <w:p w14:paraId="113842CF" w14:textId="77777777" w:rsidR="00DA43E8" w:rsidRPr="00035519" w:rsidRDefault="00DA43E8" w:rsidP="00066D74">
                  <w:pPr>
                    <w:pStyle w:val="Bezodstpw"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eastAsia="Times New Roman" w:hAnsi="Garamond" w:cs="Segoe UI Light"/>
                      <w:kern w:val="2"/>
                      <w14:ligatures w14:val="standardContextual"/>
                    </w:rPr>
                  </w:pPr>
                  <w:r w:rsidRPr="00035519">
                    <w:rPr>
                      <w:rFonts w:ascii="Garamond" w:eastAsia="Times New Roman" w:hAnsi="Garamond" w:cs="Segoe UI Light"/>
                      <w:kern w:val="2"/>
                      <w14:ligatures w14:val="standardContextual"/>
                    </w:rPr>
                    <w:t>Działalność</w:t>
                  </w:r>
                </w:p>
              </w:tc>
              <w:tc>
                <w:tcPr>
                  <w:tcW w:w="1521" w:type="pct"/>
                  <w:tcBorders>
                    <w:top w:val="single" w:sz="4" w:space="0" w:color="C9C9C9" w:themeColor="accent3" w:themeTint="99"/>
                    <w:left w:val="single" w:sz="4" w:space="0" w:color="C9C9C9" w:themeColor="accent3" w:themeTint="99"/>
                    <w:bottom w:val="single" w:sz="4" w:space="0" w:color="C9C9C9" w:themeColor="accent3" w:themeTint="99"/>
                    <w:right w:val="single" w:sz="4" w:space="0" w:color="C9C9C9" w:themeColor="accent3" w:themeTint="99"/>
                  </w:tcBorders>
                  <w:hideMark/>
                </w:tcPr>
                <w:p w14:paraId="3667A94F" w14:textId="77777777" w:rsidR="00DA43E8" w:rsidRPr="00035519" w:rsidRDefault="00DA43E8" w:rsidP="00066D74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 w:cs="Segoe UI Light"/>
                      <w:kern w:val="2"/>
                      <w14:ligatures w14:val="standardContextual"/>
                    </w:rPr>
                  </w:pPr>
                </w:p>
              </w:tc>
              <w:tc>
                <w:tcPr>
                  <w:tcW w:w="1158" w:type="pct"/>
                  <w:tcBorders>
                    <w:top w:val="single" w:sz="4" w:space="0" w:color="C9C9C9" w:themeColor="accent3" w:themeTint="99"/>
                    <w:left w:val="single" w:sz="4" w:space="0" w:color="C9C9C9" w:themeColor="accent3" w:themeTint="99"/>
                    <w:bottom w:val="single" w:sz="4" w:space="0" w:color="C9C9C9" w:themeColor="accent3" w:themeTint="99"/>
                    <w:right w:val="single" w:sz="4" w:space="0" w:color="C9C9C9" w:themeColor="accent3" w:themeTint="99"/>
                  </w:tcBorders>
                </w:tcPr>
                <w:p w14:paraId="41D718AF" w14:textId="77777777" w:rsidR="00DA43E8" w:rsidRPr="00035519" w:rsidRDefault="00DA43E8" w:rsidP="00066D74">
                  <w:pPr>
                    <w:pStyle w:val="Bezodstpw"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eastAsia="Times New Roman" w:hAnsi="Garamond" w:cs="Segoe UI Light"/>
                      <w:kern w:val="2"/>
                      <w14:ligatures w14:val="standardContextual"/>
                    </w:rPr>
                  </w:pPr>
                </w:p>
              </w:tc>
            </w:tr>
            <w:tr w:rsidR="00DA43E8" w:rsidRPr="00035519" w14:paraId="32FA91A6" w14:textId="77777777" w:rsidTr="00066D74">
              <w:trPr>
                <w:trHeight w:val="2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5" w:type="pct"/>
                  <w:vMerge w:val="restart"/>
                  <w:tcBorders>
                    <w:top w:val="single" w:sz="4" w:space="0" w:color="C9C9C9" w:themeColor="accent3" w:themeTint="99"/>
                    <w:left w:val="single" w:sz="4" w:space="0" w:color="C9C9C9" w:themeColor="accent3" w:themeTint="99"/>
                    <w:bottom w:val="single" w:sz="4" w:space="0" w:color="C9C9C9" w:themeColor="accent3" w:themeTint="99"/>
                    <w:right w:val="single" w:sz="4" w:space="0" w:color="C9C9C9" w:themeColor="accent3" w:themeTint="99"/>
                  </w:tcBorders>
                  <w:hideMark/>
                </w:tcPr>
                <w:p w14:paraId="2E1EB7A2" w14:textId="77777777" w:rsidR="00DA43E8" w:rsidRPr="00035519" w:rsidRDefault="00DA43E8" w:rsidP="00066D74">
                  <w:pPr>
                    <w:pStyle w:val="Bezodstpw"/>
                    <w:spacing w:line="276" w:lineRule="auto"/>
                    <w:jc w:val="center"/>
                    <w:rPr>
                      <w:rFonts w:ascii="Garamond" w:eastAsia="Times New Roman" w:hAnsi="Garamond" w:cs="Segoe UI Light"/>
                      <w:b w:val="0"/>
                      <w:bCs w:val="0"/>
                      <w:w w:val="99"/>
                      <w:kern w:val="2"/>
                      <w14:ligatures w14:val="standardContextual"/>
                    </w:rPr>
                  </w:pPr>
                  <w:r w:rsidRPr="00035519">
                    <w:rPr>
                      <w:rFonts w:ascii="Garamond" w:eastAsia="Times New Roman" w:hAnsi="Garamond" w:cs="Segoe UI Light"/>
                      <w:b w:val="0"/>
                      <w:bCs w:val="0"/>
                      <w:w w:val="99"/>
                      <w:kern w:val="2"/>
                      <w14:ligatures w14:val="standardContextual"/>
                    </w:rPr>
                    <w:t>3</w:t>
                  </w:r>
                </w:p>
              </w:tc>
              <w:tc>
                <w:tcPr>
                  <w:tcW w:w="1656" w:type="pct"/>
                  <w:tcBorders>
                    <w:top w:val="single" w:sz="4" w:space="0" w:color="C9C9C9" w:themeColor="accent3" w:themeTint="99"/>
                    <w:left w:val="single" w:sz="4" w:space="0" w:color="C9C9C9" w:themeColor="accent3" w:themeTint="99"/>
                    <w:bottom w:val="single" w:sz="4" w:space="0" w:color="C9C9C9" w:themeColor="accent3" w:themeTint="99"/>
                    <w:right w:val="single" w:sz="4" w:space="0" w:color="C9C9C9" w:themeColor="accent3" w:themeTint="99"/>
                  </w:tcBorders>
                  <w:hideMark/>
                </w:tcPr>
                <w:p w14:paraId="6B779FE2" w14:textId="77777777" w:rsidR="00DA43E8" w:rsidRPr="00035519" w:rsidRDefault="00DA43E8" w:rsidP="00066D74">
                  <w:pPr>
                    <w:pStyle w:val="Bezodstpw"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eastAsia="Times New Roman" w:hAnsi="Garamond" w:cs="Segoe UI Light"/>
                      <w:kern w:val="2"/>
                      <w14:ligatures w14:val="standardContextual"/>
                    </w:rPr>
                  </w:pPr>
                  <w:r w:rsidRPr="00035519">
                    <w:rPr>
                      <w:rFonts w:ascii="Garamond" w:eastAsia="Times New Roman" w:hAnsi="Garamond" w:cs="Segoe UI Light"/>
                      <w:kern w:val="2"/>
                      <w14:ligatures w14:val="standardContextual"/>
                    </w:rPr>
                    <w:t>Wysokie prawdopodobieństwo incydentu, jeśli</w:t>
                  </w:r>
                </w:p>
              </w:tc>
              <w:tc>
                <w:tcPr>
                  <w:tcW w:w="1521" w:type="pct"/>
                  <w:tcBorders>
                    <w:top w:val="single" w:sz="4" w:space="0" w:color="C9C9C9" w:themeColor="accent3" w:themeTint="99"/>
                    <w:left w:val="single" w:sz="4" w:space="0" w:color="C9C9C9" w:themeColor="accent3" w:themeTint="99"/>
                    <w:bottom w:val="single" w:sz="4" w:space="0" w:color="C9C9C9" w:themeColor="accent3" w:themeTint="99"/>
                    <w:right w:val="single" w:sz="4" w:space="0" w:color="C9C9C9" w:themeColor="accent3" w:themeTint="99"/>
                  </w:tcBorders>
                  <w:hideMark/>
                </w:tcPr>
                <w:p w14:paraId="673D9FBA" w14:textId="77777777" w:rsidR="00DA43E8" w:rsidRPr="00035519" w:rsidRDefault="00DA43E8" w:rsidP="00DA43E8">
                  <w:pPr>
                    <w:pStyle w:val="Bezodstpw"/>
                    <w:numPr>
                      <w:ilvl w:val="0"/>
                      <w:numId w:val="26"/>
                    </w:num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eastAsia="Times New Roman" w:hAnsi="Garamond" w:cs="Segoe UI Light"/>
                      <w:kern w:val="2"/>
                      <w14:ligatures w14:val="standardContextual"/>
                    </w:rPr>
                  </w:pPr>
                  <w:r w:rsidRPr="00035519">
                    <w:rPr>
                      <w:rFonts w:ascii="Garamond" w:eastAsia="Times New Roman" w:hAnsi="Garamond" w:cs="Segoe UI Light"/>
                      <w:kern w:val="2"/>
                      <w14:ligatures w14:val="standardContextual"/>
                    </w:rPr>
                    <w:t>Znaczące zmiany w SIEM</w:t>
                  </w:r>
                </w:p>
              </w:tc>
              <w:tc>
                <w:tcPr>
                  <w:tcW w:w="1158" w:type="pct"/>
                  <w:tcBorders>
                    <w:top w:val="single" w:sz="4" w:space="0" w:color="C9C9C9" w:themeColor="accent3" w:themeTint="99"/>
                    <w:left w:val="single" w:sz="4" w:space="0" w:color="C9C9C9" w:themeColor="accent3" w:themeTint="99"/>
                    <w:bottom w:val="single" w:sz="4" w:space="0" w:color="C9C9C9" w:themeColor="accent3" w:themeTint="99"/>
                    <w:right w:val="single" w:sz="4" w:space="0" w:color="C9C9C9" w:themeColor="accent3" w:themeTint="99"/>
                  </w:tcBorders>
                </w:tcPr>
                <w:p w14:paraId="4225A1E0" w14:textId="77777777" w:rsidR="00DA43E8" w:rsidRPr="00035519" w:rsidRDefault="00DA43E8" w:rsidP="00066D74">
                  <w:pPr>
                    <w:pStyle w:val="Bezodstpw"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eastAsia="Times New Roman" w:hAnsi="Garamond" w:cs="Segoe UI Light"/>
                      <w:kern w:val="2"/>
                      <w14:ligatures w14:val="standardContextual"/>
                    </w:rPr>
                  </w:pPr>
                </w:p>
                <w:p w14:paraId="38BFD927" w14:textId="77777777" w:rsidR="00DA43E8" w:rsidRPr="00035519" w:rsidRDefault="00DA43E8" w:rsidP="00066D74">
                  <w:pPr>
                    <w:pStyle w:val="Bezodstpw"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eastAsia="Times New Roman" w:hAnsi="Garamond" w:cs="Segoe UI Light"/>
                      <w:kern w:val="2"/>
                      <w14:ligatures w14:val="standardContextual"/>
                    </w:rPr>
                  </w:pPr>
                  <w:r w:rsidRPr="00035519">
                    <w:rPr>
                      <w:rFonts w:ascii="Garamond" w:eastAsia="Times New Roman" w:hAnsi="Garamond" w:cs="Segoe UI Light"/>
                      <w:kern w:val="2"/>
                      <w14:ligatures w14:val="standardContextual"/>
                    </w:rPr>
                    <w:t>Brak potwierdzenia</w:t>
                  </w:r>
                </w:p>
              </w:tc>
            </w:tr>
            <w:tr w:rsidR="00DA43E8" w:rsidRPr="00035519" w14:paraId="78858691" w14:textId="77777777" w:rsidTr="00066D74">
              <w:trPr>
                <w:trHeight w:val="23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vMerge/>
                  <w:tcBorders>
                    <w:top w:val="single" w:sz="4" w:space="0" w:color="C9C9C9" w:themeColor="accent3" w:themeTint="99"/>
                    <w:left w:val="single" w:sz="4" w:space="0" w:color="C9C9C9" w:themeColor="accent3" w:themeTint="99"/>
                    <w:bottom w:val="single" w:sz="4" w:space="0" w:color="C9C9C9" w:themeColor="accent3" w:themeTint="99"/>
                    <w:right w:val="single" w:sz="4" w:space="0" w:color="C9C9C9" w:themeColor="accent3" w:themeTint="99"/>
                  </w:tcBorders>
                  <w:vAlign w:val="center"/>
                  <w:hideMark/>
                </w:tcPr>
                <w:p w14:paraId="51B25709" w14:textId="77777777" w:rsidR="00DA43E8" w:rsidRPr="00035519" w:rsidRDefault="00DA43E8" w:rsidP="00066D74">
                  <w:pPr>
                    <w:spacing w:line="276" w:lineRule="auto"/>
                    <w:rPr>
                      <w:rFonts w:ascii="Garamond" w:hAnsi="Garamond" w:cs="Segoe UI Light"/>
                      <w:w w:val="99"/>
                      <w:kern w:val="2"/>
                      <w14:ligatures w14:val="standardContextual"/>
                    </w:rPr>
                  </w:pPr>
                </w:p>
              </w:tc>
              <w:tc>
                <w:tcPr>
                  <w:tcW w:w="1656" w:type="pct"/>
                  <w:tcBorders>
                    <w:top w:val="single" w:sz="4" w:space="0" w:color="C9C9C9" w:themeColor="accent3" w:themeTint="99"/>
                    <w:left w:val="single" w:sz="4" w:space="0" w:color="C9C9C9" w:themeColor="accent3" w:themeTint="99"/>
                    <w:bottom w:val="single" w:sz="4" w:space="0" w:color="C9C9C9" w:themeColor="accent3" w:themeTint="99"/>
                    <w:right w:val="single" w:sz="4" w:space="0" w:color="C9C9C9" w:themeColor="accent3" w:themeTint="99"/>
                  </w:tcBorders>
                  <w:hideMark/>
                </w:tcPr>
                <w:p w14:paraId="41C1C3EB" w14:textId="77777777" w:rsidR="00DA43E8" w:rsidRPr="00035519" w:rsidRDefault="00DA43E8" w:rsidP="00066D74">
                  <w:pPr>
                    <w:pStyle w:val="Bezodstpw"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eastAsia="Times New Roman" w:hAnsi="Garamond" w:cs="Segoe UI Light"/>
                      <w:kern w:val="2"/>
                      <w14:ligatures w14:val="standardContextual"/>
                    </w:rPr>
                  </w:pPr>
                  <w:r w:rsidRPr="00035519">
                    <w:rPr>
                      <w:rFonts w:ascii="Garamond" w:eastAsia="Times New Roman" w:hAnsi="Garamond" w:cs="Segoe UI Light"/>
                      <w:kern w:val="2"/>
                      <w14:ligatures w14:val="standardContextual"/>
                    </w:rPr>
                    <w:t>nie podejmuje się działań zapobiegawczych</w:t>
                  </w:r>
                </w:p>
              </w:tc>
              <w:tc>
                <w:tcPr>
                  <w:tcW w:w="1521" w:type="pct"/>
                  <w:tcBorders>
                    <w:top w:val="single" w:sz="4" w:space="0" w:color="C9C9C9" w:themeColor="accent3" w:themeTint="99"/>
                    <w:left w:val="single" w:sz="4" w:space="0" w:color="C9C9C9" w:themeColor="accent3" w:themeTint="99"/>
                    <w:bottom w:val="single" w:sz="4" w:space="0" w:color="C9C9C9" w:themeColor="accent3" w:themeTint="99"/>
                    <w:right w:val="single" w:sz="4" w:space="0" w:color="C9C9C9" w:themeColor="accent3" w:themeTint="99"/>
                  </w:tcBorders>
                  <w:hideMark/>
                </w:tcPr>
                <w:p w14:paraId="4185EB6F" w14:textId="77777777" w:rsidR="00DA43E8" w:rsidRPr="00035519" w:rsidRDefault="00DA43E8" w:rsidP="00DA43E8">
                  <w:pPr>
                    <w:pStyle w:val="Bezodstpw"/>
                    <w:numPr>
                      <w:ilvl w:val="0"/>
                      <w:numId w:val="26"/>
                    </w:num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eastAsia="Times New Roman" w:hAnsi="Garamond" w:cs="Segoe UI Light"/>
                      <w:kern w:val="2"/>
                      <w14:ligatures w14:val="standardContextual"/>
                    </w:rPr>
                  </w:pPr>
                  <w:r w:rsidRPr="00035519">
                    <w:rPr>
                      <w:rFonts w:ascii="Garamond" w:eastAsia="Times New Roman" w:hAnsi="Garamond" w:cs="Segoe UI Light"/>
                      <w:kern w:val="2"/>
                      <w14:ligatures w14:val="standardContextual"/>
                    </w:rPr>
                    <w:t>wskazanie natężenia ruchu danych obniżona wydajność potencjał</w:t>
                  </w:r>
                </w:p>
              </w:tc>
              <w:tc>
                <w:tcPr>
                  <w:tcW w:w="1158" w:type="pct"/>
                  <w:tcBorders>
                    <w:top w:val="single" w:sz="4" w:space="0" w:color="C9C9C9" w:themeColor="accent3" w:themeTint="99"/>
                    <w:left w:val="single" w:sz="4" w:space="0" w:color="C9C9C9" w:themeColor="accent3" w:themeTint="99"/>
                    <w:bottom w:val="single" w:sz="4" w:space="0" w:color="C9C9C9" w:themeColor="accent3" w:themeTint="99"/>
                    <w:right w:val="single" w:sz="4" w:space="0" w:color="C9C9C9" w:themeColor="accent3" w:themeTint="99"/>
                  </w:tcBorders>
                </w:tcPr>
                <w:p w14:paraId="49A5CBBA" w14:textId="77777777" w:rsidR="00DA43E8" w:rsidRPr="00035519" w:rsidRDefault="00DA43E8" w:rsidP="00066D74">
                  <w:pPr>
                    <w:pStyle w:val="Bezodstpw"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eastAsia="Times New Roman" w:hAnsi="Garamond" w:cs="Segoe UI Light"/>
                      <w:kern w:val="2"/>
                      <w14:ligatures w14:val="standardContextual"/>
                    </w:rPr>
                  </w:pPr>
                </w:p>
              </w:tc>
            </w:tr>
            <w:tr w:rsidR="00DA43E8" w:rsidRPr="00035519" w14:paraId="6C833FBB" w14:textId="77777777" w:rsidTr="00066D74">
              <w:trPr>
                <w:trHeight w:val="22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5" w:type="pct"/>
                  <w:tcBorders>
                    <w:top w:val="single" w:sz="4" w:space="0" w:color="C9C9C9" w:themeColor="accent3" w:themeTint="99"/>
                    <w:left w:val="single" w:sz="4" w:space="0" w:color="C9C9C9" w:themeColor="accent3" w:themeTint="99"/>
                    <w:bottom w:val="single" w:sz="4" w:space="0" w:color="C9C9C9" w:themeColor="accent3" w:themeTint="99"/>
                    <w:right w:val="single" w:sz="4" w:space="0" w:color="C9C9C9" w:themeColor="accent3" w:themeTint="99"/>
                  </w:tcBorders>
                  <w:hideMark/>
                </w:tcPr>
                <w:p w14:paraId="35886D60" w14:textId="77777777" w:rsidR="00DA43E8" w:rsidRPr="00035519" w:rsidRDefault="00DA43E8" w:rsidP="00066D74">
                  <w:pPr>
                    <w:pStyle w:val="Bezodstpw"/>
                    <w:spacing w:line="276" w:lineRule="auto"/>
                    <w:jc w:val="center"/>
                    <w:rPr>
                      <w:rFonts w:ascii="Garamond" w:eastAsia="Times New Roman" w:hAnsi="Garamond" w:cs="Segoe UI Light"/>
                      <w:b w:val="0"/>
                      <w:bCs w:val="0"/>
                      <w:w w:val="99"/>
                      <w:kern w:val="2"/>
                      <w14:ligatures w14:val="standardContextual"/>
                    </w:rPr>
                  </w:pPr>
                  <w:r w:rsidRPr="00035519">
                    <w:rPr>
                      <w:rFonts w:ascii="Garamond" w:eastAsia="Times New Roman" w:hAnsi="Garamond" w:cs="Segoe UI Light"/>
                      <w:b w:val="0"/>
                      <w:bCs w:val="0"/>
                      <w:w w:val="99"/>
                      <w:kern w:val="2"/>
                      <w14:ligatures w14:val="standardContextual"/>
                    </w:rPr>
                    <w:t>2</w:t>
                  </w:r>
                </w:p>
              </w:tc>
              <w:tc>
                <w:tcPr>
                  <w:tcW w:w="1656" w:type="pct"/>
                  <w:tcBorders>
                    <w:top w:val="single" w:sz="4" w:space="0" w:color="C9C9C9" w:themeColor="accent3" w:themeTint="99"/>
                    <w:left w:val="single" w:sz="4" w:space="0" w:color="C9C9C9" w:themeColor="accent3" w:themeTint="99"/>
                    <w:bottom w:val="single" w:sz="4" w:space="0" w:color="C9C9C9" w:themeColor="accent3" w:themeTint="99"/>
                    <w:right w:val="single" w:sz="4" w:space="0" w:color="C9C9C9" w:themeColor="accent3" w:themeTint="99"/>
                  </w:tcBorders>
                  <w:hideMark/>
                </w:tcPr>
                <w:p w14:paraId="4DD8C9BA" w14:textId="77777777" w:rsidR="00DA43E8" w:rsidRPr="00035519" w:rsidRDefault="00DA43E8" w:rsidP="00066D74">
                  <w:pPr>
                    <w:pStyle w:val="Bezodstpw"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eastAsia="Times New Roman" w:hAnsi="Garamond" w:cs="Segoe UI Light"/>
                      <w:kern w:val="2"/>
                      <w14:ligatures w14:val="standardContextual"/>
                    </w:rPr>
                  </w:pPr>
                  <w:r w:rsidRPr="00035519">
                    <w:rPr>
                      <w:rFonts w:ascii="Garamond" w:eastAsia="Times New Roman" w:hAnsi="Garamond" w:cs="Segoe UI Light"/>
                      <w:kern w:val="2"/>
                      <w14:ligatures w14:val="standardContextual"/>
                    </w:rPr>
                    <w:t>Niski potencjalny incydent</w:t>
                  </w:r>
                </w:p>
              </w:tc>
              <w:tc>
                <w:tcPr>
                  <w:tcW w:w="1521" w:type="pct"/>
                  <w:tcBorders>
                    <w:top w:val="single" w:sz="4" w:space="0" w:color="C9C9C9" w:themeColor="accent3" w:themeTint="99"/>
                    <w:left w:val="single" w:sz="4" w:space="0" w:color="C9C9C9" w:themeColor="accent3" w:themeTint="99"/>
                    <w:bottom w:val="single" w:sz="4" w:space="0" w:color="C9C9C9" w:themeColor="accent3" w:themeTint="99"/>
                    <w:right w:val="single" w:sz="4" w:space="0" w:color="C9C9C9" w:themeColor="accent3" w:themeTint="99"/>
                  </w:tcBorders>
                  <w:hideMark/>
                </w:tcPr>
                <w:p w14:paraId="10BFB3D9" w14:textId="77777777" w:rsidR="00DA43E8" w:rsidRPr="00035519" w:rsidRDefault="00DA43E8" w:rsidP="00DA43E8">
                  <w:pPr>
                    <w:pStyle w:val="Bezodstpw"/>
                    <w:numPr>
                      <w:ilvl w:val="0"/>
                      <w:numId w:val="26"/>
                    </w:num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eastAsia="Times New Roman" w:hAnsi="Garamond" w:cs="Segoe UI Light"/>
                      <w:kern w:val="2"/>
                      <w14:ligatures w14:val="standardContextual"/>
                    </w:rPr>
                  </w:pPr>
                  <w:r w:rsidRPr="00035519">
                    <w:rPr>
                      <w:rFonts w:ascii="Garamond" w:eastAsia="Times New Roman" w:hAnsi="Garamond" w:cs="Segoe UI Light"/>
                      <w:kern w:val="2"/>
                      <w14:ligatures w14:val="standardContextual"/>
                    </w:rPr>
                    <w:t>Użytkownik nie zaktualizował hasła w wymaganym odstępie czasu</w:t>
                  </w:r>
                </w:p>
              </w:tc>
              <w:tc>
                <w:tcPr>
                  <w:tcW w:w="1158" w:type="pct"/>
                  <w:tcBorders>
                    <w:top w:val="single" w:sz="4" w:space="0" w:color="C9C9C9" w:themeColor="accent3" w:themeTint="99"/>
                    <w:left w:val="single" w:sz="4" w:space="0" w:color="C9C9C9" w:themeColor="accent3" w:themeTint="99"/>
                    <w:bottom w:val="single" w:sz="4" w:space="0" w:color="C9C9C9" w:themeColor="accent3" w:themeTint="99"/>
                    <w:right w:val="single" w:sz="4" w:space="0" w:color="C9C9C9" w:themeColor="accent3" w:themeTint="99"/>
                  </w:tcBorders>
                  <w:hideMark/>
                </w:tcPr>
                <w:p w14:paraId="2563460E" w14:textId="77777777" w:rsidR="00DA43E8" w:rsidRPr="00035519" w:rsidRDefault="00DA43E8" w:rsidP="00066D74">
                  <w:pPr>
                    <w:pStyle w:val="Bezodstpw"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eastAsia="Times New Roman" w:hAnsi="Garamond" w:cs="Segoe UI Light"/>
                      <w:kern w:val="2"/>
                      <w14:ligatures w14:val="standardContextual"/>
                    </w:rPr>
                  </w:pPr>
                  <w:r w:rsidRPr="00035519">
                    <w:rPr>
                      <w:rFonts w:ascii="Garamond" w:eastAsia="Times New Roman" w:hAnsi="Garamond" w:cs="Segoe UI Light"/>
                      <w:kern w:val="2"/>
                      <w14:ligatures w14:val="standardContextual"/>
                    </w:rPr>
                    <w:t>Znaleziony wirus na stacji roboczej</w:t>
                  </w:r>
                </w:p>
              </w:tc>
            </w:tr>
            <w:tr w:rsidR="00DA43E8" w:rsidRPr="00035519" w14:paraId="1A09BD5D" w14:textId="77777777" w:rsidTr="00066D74">
              <w:trPr>
                <w:trHeight w:val="2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5" w:type="pct"/>
                  <w:tcBorders>
                    <w:top w:val="single" w:sz="4" w:space="0" w:color="C9C9C9" w:themeColor="accent3" w:themeTint="99"/>
                    <w:left w:val="single" w:sz="4" w:space="0" w:color="C9C9C9" w:themeColor="accent3" w:themeTint="99"/>
                    <w:bottom w:val="single" w:sz="4" w:space="0" w:color="C9C9C9" w:themeColor="accent3" w:themeTint="99"/>
                    <w:right w:val="single" w:sz="4" w:space="0" w:color="C9C9C9" w:themeColor="accent3" w:themeTint="99"/>
                  </w:tcBorders>
                  <w:hideMark/>
                </w:tcPr>
                <w:p w14:paraId="0230CF11" w14:textId="77777777" w:rsidR="00DA43E8" w:rsidRPr="00035519" w:rsidRDefault="00DA43E8" w:rsidP="00066D74">
                  <w:pPr>
                    <w:pStyle w:val="Bezodstpw"/>
                    <w:spacing w:line="276" w:lineRule="auto"/>
                    <w:jc w:val="center"/>
                    <w:rPr>
                      <w:rFonts w:ascii="Garamond" w:eastAsia="Times New Roman" w:hAnsi="Garamond" w:cs="Segoe UI Light"/>
                      <w:b w:val="0"/>
                      <w:bCs w:val="0"/>
                      <w:w w:val="99"/>
                      <w:kern w:val="2"/>
                      <w14:ligatures w14:val="standardContextual"/>
                    </w:rPr>
                  </w:pPr>
                  <w:r w:rsidRPr="00035519">
                    <w:rPr>
                      <w:rFonts w:ascii="Garamond" w:eastAsia="Times New Roman" w:hAnsi="Garamond" w:cs="Segoe UI Light"/>
                      <w:b w:val="0"/>
                      <w:bCs w:val="0"/>
                      <w:w w:val="99"/>
                      <w:kern w:val="2"/>
                      <w14:ligatures w14:val="standardContextual"/>
                    </w:rPr>
                    <w:t>1</w:t>
                  </w:r>
                </w:p>
              </w:tc>
              <w:tc>
                <w:tcPr>
                  <w:tcW w:w="1656" w:type="pct"/>
                  <w:tcBorders>
                    <w:top w:val="single" w:sz="4" w:space="0" w:color="C9C9C9" w:themeColor="accent3" w:themeTint="99"/>
                    <w:left w:val="single" w:sz="4" w:space="0" w:color="C9C9C9" w:themeColor="accent3" w:themeTint="99"/>
                    <w:bottom w:val="single" w:sz="4" w:space="0" w:color="C9C9C9" w:themeColor="accent3" w:themeTint="99"/>
                    <w:right w:val="single" w:sz="4" w:space="0" w:color="C9C9C9" w:themeColor="accent3" w:themeTint="99"/>
                  </w:tcBorders>
                  <w:hideMark/>
                </w:tcPr>
                <w:p w14:paraId="25846278" w14:textId="77777777" w:rsidR="00DA43E8" w:rsidRPr="00035519" w:rsidRDefault="00DA43E8" w:rsidP="00066D74">
                  <w:pPr>
                    <w:pStyle w:val="Bezodstpw"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eastAsia="Times New Roman" w:hAnsi="Garamond" w:cs="Segoe UI Light"/>
                      <w:kern w:val="2"/>
                      <w14:ligatures w14:val="standardContextual"/>
                    </w:rPr>
                  </w:pPr>
                  <w:r w:rsidRPr="00035519">
                    <w:rPr>
                      <w:rFonts w:ascii="Garamond" w:eastAsia="Times New Roman" w:hAnsi="Garamond" w:cs="Segoe UI Light"/>
                      <w:kern w:val="2"/>
                      <w14:ligatures w14:val="standardContextual"/>
                    </w:rPr>
                    <w:t>Aktywności utrzymaniowe lub informacyjne</w:t>
                  </w:r>
                </w:p>
              </w:tc>
              <w:tc>
                <w:tcPr>
                  <w:tcW w:w="1521" w:type="pct"/>
                  <w:tcBorders>
                    <w:top w:val="single" w:sz="4" w:space="0" w:color="C9C9C9" w:themeColor="accent3" w:themeTint="99"/>
                    <w:left w:val="single" w:sz="4" w:space="0" w:color="C9C9C9" w:themeColor="accent3" w:themeTint="99"/>
                    <w:bottom w:val="single" w:sz="4" w:space="0" w:color="C9C9C9" w:themeColor="accent3" w:themeTint="99"/>
                    <w:right w:val="single" w:sz="4" w:space="0" w:color="C9C9C9" w:themeColor="accent3" w:themeTint="99"/>
                  </w:tcBorders>
                  <w:hideMark/>
                </w:tcPr>
                <w:p w14:paraId="62C25E46" w14:textId="77777777" w:rsidR="00DA43E8" w:rsidRPr="00035519" w:rsidRDefault="00DA43E8" w:rsidP="00066D74">
                  <w:pPr>
                    <w:pStyle w:val="Bezodstpw"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eastAsia="Times New Roman" w:hAnsi="Garamond" w:cs="Segoe UI Light"/>
                      <w:kern w:val="2"/>
                      <w14:ligatures w14:val="standardContextual"/>
                    </w:rPr>
                  </w:pPr>
                  <w:r w:rsidRPr="00035519">
                    <w:rPr>
                      <w:rFonts w:ascii="Garamond" w:eastAsia="Times New Roman" w:hAnsi="Garamond" w:cs="Segoe UI Light"/>
                      <w:kern w:val="2"/>
                      <w14:ligatures w14:val="standardContextual"/>
                    </w:rPr>
                    <w:t>-</w:t>
                  </w:r>
                </w:p>
              </w:tc>
              <w:tc>
                <w:tcPr>
                  <w:tcW w:w="1158" w:type="pct"/>
                  <w:tcBorders>
                    <w:top w:val="single" w:sz="4" w:space="0" w:color="C9C9C9" w:themeColor="accent3" w:themeTint="99"/>
                    <w:left w:val="single" w:sz="4" w:space="0" w:color="C9C9C9" w:themeColor="accent3" w:themeTint="99"/>
                    <w:bottom w:val="single" w:sz="4" w:space="0" w:color="C9C9C9" w:themeColor="accent3" w:themeTint="99"/>
                    <w:right w:val="single" w:sz="4" w:space="0" w:color="C9C9C9" w:themeColor="accent3" w:themeTint="99"/>
                  </w:tcBorders>
                  <w:hideMark/>
                </w:tcPr>
                <w:p w14:paraId="55A79B9D" w14:textId="77777777" w:rsidR="00DA43E8" w:rsidRPr="00035519" w:rsidRDefault="00DA43E8" w:rsidP="00066D74">
                  <w:pPr>
                    <w:pStyle w:val="Bezodstpw"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eastAsia="Times New Roman" w:hAnsi="Garamond" w:cs="Segoe UI Light"/>
                      <w:kern w:val="2"/>
                      <w14:ligatures w14:val="standardContextual"/>
                    </w:rPr>
                  </w:pPr>
                  <w:r w:rsidRPr="00035519">
                    <w:rPr>
                      <w:rFonts w:ascii="Garamond" w:eastAsia="Times New Roman" w:hAnsi="Garamond" w:cs="Segoe UI Light"/>
                      <w:kern w:val="2"/>
                      <w14:ligatures w14:val="standardContextual"/>
                    </w:rPr>
                    <w:t>Raport</w:t>
                  </w:r>
                </w:p>
              </w:tc>
            </w:tr>
          </w:tbl>
          <w:p w14:paraId="02B25EC6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eastAsia="Times New Roman" w:hAnsi="Garamond" w:cs="Segoe UI Light"/>
                <w:kern w:val="2"/>
                <w14:ligatures w14:val="standardContextual"/>
              </w:rPr>
            </w:pPr>
            <w:r w:rsidRPr="00035519">
              <w:rPr>
                <w:rFonts w:ascii="Garamond" w:eastAsia="Times New Roman" w:hAnsi="Garamond" w:cs="Segoe UI Light"/>
                <w:kern w:val="2"/>
                <w14:ligatures w14:val="standardContextual"/>
              </w:rPr>
              <w:t xml:space="preserve">w oparciu o klasyfikację i rodzaj zdarzenia/zgłoszenia wsparcie reaguje zgodnie z poniższymi interwałami. </w:t>
            </w:r>
          </w:p>
          <w:p w14:paraId="0FEA7812" w14:textId="77777777" w:rsidR="00DA43E8" w:rsidRPr="00035519" w:rsidRDefault="00DA43E8" w:rsidP="00066D74">
            <w:pPr>
              <w:spacing w:line="276" w:lineRule="auto"/>
              <w:rPr>
                <w:rFonts w:ascii="Garamond" w:hAnsi="Garamond" w:cs="Segoe UI Light"/>
                <w:kern w:val="2"/>
                <w14:ligatures w14:val="standardContextual"/>
              </w:rPr>
            </w:pPr>
          </w:p>
          <w:tbl>
            <w:tblPr>
              <w:tblStyle w:val="Tabelasiatki4akcent3"/>
              <w:tblW w:w="5000" w:type="pct"/>
              <w:tblInd w:w="0" w:type="dxa"/>
              <w:tblLook w:val="06A0" w:firstRow="1" w:lastRow="0" w:firstColumn="1" w:lastColumn="0" w:noHBand="1" w:noVBand="1"/>
            </w:tblPr>
            <w:tblGrid>
              <w:gridCol w:w="1791"/>
              <w:gridCol w:w="1745"/>
              <w:gridCol w:w="1783"/>
              <w:gridCol w:w="2198"/>
            </w:tblGrid>
            <w:tr w:rsidR="00DA43E8" w:rsidRPr="00035519" w14:paraId="058B7F31" w14:textId="77777777" w:rsidTr="00066D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1" w:type="pct"/>
                  <w:hideMark/>
                </w:tcPr>
                <w:p w14:paraId="310D0F7A" w14:textId="77777777" w:rsidR="00DA43E8" w:rsidRPr="00035519" w:rsidRDefault="00DA43E8" w:rsidP="00066D74">
                  <w:pPr>
                    <w:pStyle w:val="Bezodstpw"/>
                    <w:spacing w:line="276" w:lineRule="auto"/>
                    <w:rPr>
                      <w:rFonts w:ascii="Garamond" w:hAnsi="Garamond" w:cs="Segoe UI Light"/>
                    </w:rPr>
                  </w:pPr>
                  <w:r w:rsidRPr="00035519">
                    <w:rPr>
                      <w:rFonts w:ascii="Garamond" w:hAnsi="Garamond" w:cs="Segoe UI Light"/>
                    </w:rPr>
                    <w:t>Poziom</w:t>
                  </w:r>
                </w:p>
              </w:tc>
              <w:tc>
                <w:tcPr>
                  <w:tcW w:w="1161" w:type="pct"/>
                  <w:hideMark/>
                </w:tcPr>
                <w:p w14:paraId="5D1789FE" w14:textId="77777777" w:rsidR="00DA43E8" w:rsidRPr="00035519" w:rsidRDefault="00DA43E8" w:rsidP="00066D74">
                  <w:pPr>
                    <w:pStyle w:val="Bezodstpw"/>
                    <w:spacing w:line="276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 w:cs="Segoe UI Light"/>
                    </w:rPr>
                  </w:pPr>
                  <w:r w:rsidRPr="00035519">
                    <w:rPr>
                      <w:rFonts w:ascii="Garamond" w:hAnsi="Garamond" w:cs="Segoe UI Light"/>
                    </w:rPr>
                    <w:t>Opis</w:t>
                  </w:r>
                </w:p>
              </w:tc>
              <w:tc>
                <w:tcPr>
                  <w:tcW w:w="1186" w:type="pct"/>
                  <w:hideMark/>
                </w:tcPr>
                <w:p w14:paraId="6B15CAD5" w14:textId="77777777" w:rsidR="00DA43E8" w:rsidRPr="00035519" w:rsidRDefault="00DA43E8" w:rsidP="00066D74">
                  <w:pPr>
                    <w:pStyle w:val="Bezodstpw"/>
                    <w:spacing w:line="276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 w:cs="Segoe UI Light"/>
                    </w:rPr>
                  </w:pPr>
                  <w:r w:rsidRPr="00035519">
                    <w:rPr>
                      <w:rFonts w:ascii="Garamond" w:hAnsi="Garamond" w:cs="Segoe UI Light"/>
                    </w:rPr>
                    <w:t>Zagrożenie</w:t>
                  </w:r>
                </w:p>
              </w:tc>
              <w:tc>
                <w:tcPr>
                  <w:tcW w:w="1462" w:type="pct"/>
                  <w:hideMark/>
                </w:tcPr>
                <w:p w14:paraId="3E134D5B" w14:textId="77777777" w:rsidR="00DA43E8" w:rsidRPr="00035519" w:rsidRDefault="00DA43E8" w:rsidP="00066D74">
                  <w:pPr>
                    <w:pStyle w:val="Bezodstpw"/>
                    <w:spacing w:line="276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 w:cs="Segoe UI Light"/>
                    </w:rPr>
                  </w:pPr>
                  <w:r w:rsidRPr="00035519">
                    <w:rPr>
                      <w:rFonts w:ascii="Garamond" w:hAnsi="Garamond" w:cs="Segoe UI Light"/>
                    </w:rPr>
                    <w:t>SLA</w:t>
                  </w:r>
                </w:p>
              </w:tc>
            </w:tr>
            <w:tr w:rsidR="00DA43E8" w:rsidRPr="00035519" w14:paraId="03E96B69" w14:textId="77777777" w:rsidTr="00066D74">
              <w:trPr>
                <w:trHeight w:val="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1" w:type="pct"/>
                  <w:tcBorders>
                    <w:top w:val="single" w:sz="4" w:space="0" w:color="C9C9C9" w:themeColor="accent3" w:themeTint="99"/>
                    <w:left w:val="single" w:sz="4" w:space="0" w:color="C9C9C9" w:themeColor="accent3" w:themeTint="99"/>
                    <w:bottom w:val="single" w:sz="4" w:space="0" w:color="C9C9C9" w:themeColor="accent3" w:themeTint="99"/>
                    <w:right w:val="single" w:sz="4" w:space="0" w:color="C9C9C9" w:themeColor="accent3" w:themeTint="99"/>
                  </w:tcBorders>
                  <w:hideMark/>
                </w:tcPr>
                <w:p w14:paraId="539B3A30" w14:textId="77777777" w:rsidR="00DA43E8" w:rsidRPr="00035519" w:rsidRDefault="00DA43E8" w:rsidP="00066D74">
                  <w:pPr>
                    <w:pStyle w:val="Bezodstpw"/>
                    <w:spacing w:line="276" w:lineRule="auto"/>
                    <w:rPr>
                      <w:rFonts w:ascii="Garamond" w:hAnsi="Garamond" w:cs="Segoe UI Light"/>
                    </w:rPr>
                  </w:pPr>
                  <w:r w:rsidRPr="00035519">
                    <w:rPr>
                      <w:rFonts w:ascii="Garamond" w:hAnsi="Garamond" w:cs="Segoe UI Light"/>
                    </w:rPr>
                    <w:t>Krytyczny</w:t>
                  </w:r>
                </w:p>
              </w:tc>
              <w:tc>
                <w:tcPr>
                  <w:tcW w:w="1161" w:type="pct"/>
                  <w:tcBorders>
                    <w:top w:val="single" w:sz="4" w:space="0" w:color="C9C9C9" w:themeColor="accent3" w:themeTint="99"/>
                    <w:left w:val="single" w:sz="4" w:space="0" w:color="C9C9C9" w:themeColor="accent3" w:themeTint="99"/>
                    <w:bottom w:val="single" w:sz="4" w:space="0" w:color="C9C9C9" w:themeColor="accent3" w:themeTint="99"/>
                    <w:right w:val="single" w:sz="4" w:space="0" w:color="C9C9C9" w:themeColor="accent3" w:themeTint="99"/>
                  </w:tcBorders>
                  <w:hideMark/>
                </w:tcPr>
                <w:p w14:paraId="051436E8" w14:textId="77777777" w:rsidR="00DA43E8" w:rsidRPr="00035519" w:rsidRDefault="00DA43E8" w:rsidP="00066D74">
                  <w:pPr>
                    <w:pStyle w:val="Bezodstpw"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 w:cs="Segoe UI Light"/>
                      <w:w w:val="99"/>
                    </w:rPr>
                  </w:pPr>
                  <w:r w:rsidRPr="00035519">
                    <w:rPr>
                      <w:rFonts w:ascii="Garamond" w:hAnsi="Garamond" w:cs="Segoe UI Light"/>
                      <w:w w:val="99"/>
                    </w:rPr>
                    <w:t>1 godzina</w:t>
                  </w:r>
                </w:p>
              </w:tc>
              <w:tc>
                <w:tcPr>
                  <w:tcW w:w="1186" w:type="pct"/>
                  <w:tcBorders>
                    <w:top w:val="single" w:sz="4" w:space="0" w:color="C9C9C9" w:themeColor="accent3" w:themeTint="99"/>
                    <w:left w:val="single" w:sz="4" w:space="0" w:color="C9C9C9" w:themeColor="accent3" w:themeTint="99"/>
                    <w:bottom w:val="single" w:sz="4" w:space="0" w:color="C9C9C9" w:themeColor="accent3" w:themeTint="99"/>
                    <w:right w:val="single" w:sz="4" w:space="0" w:color="C9C9C9" w:themeColor="accent3" w:themeTint="99"/>
                  </w:tcBorders>
                  <w:hideMark/>
                </w:tcPr>
                <w:p w14:paraId="738B123C" w14:textId="77777777" w:rsidR="00DA43E8" w:rsidRPr="00035519" w:rsidRDefault="00DA43E8" w:rsidP="00066D74">
                  <w:pPr>
                    <w:pStyle w:val="Bezodstpw"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 w:cs="Segoe UI Light"/>
                      <w:w w:val="99"/>
                    </w:rPr>
                  </w:pPr>
                  <w:r w:rsidRPr="00035519">
                    <w:rPr>
                      <w:rFonts w:ascii="Garamond" w:hAnsi="Garamond" w:cs="Segoe UI Light"/>
                      <w:w w:val="99"/>
                    </w:rPr>
                    <w:t>1 godzina</w:t>
                  </w:r>
                </w:p>
              </w:tc>
              <w:tc>
                <w:tcPr>
                  <w:tcW w:w="1462" w:type="pct"/>
                  <w:tcBorders>
                    <w:top w:val="single" w:sz="4" w:space="0" w:color="C9C9C9" w:themeColor="accent3" w:themeTint="99"/>
                    <w:left w:val="single" w:sz="4" w:space="0" w:color="C9C9C9" w:themeColor="accent3" w:themeTint="99"/>
                    <w:bottom w:val="single" w:sz="4" w:space="0" w:color="C9C9C9" w:themeColor="accent3" w:themeTint="99"/>
                    <w:right w:val="single" w:sz="4" w:space="0" w:color="C9C9C9" w:themeColor="accent3" w:themeTint="99"/>
                  </w:tcBorders>
                  <w:hideMark/>
                </w:tcPr>
                <w:p w14:paraId="39476B3A" w14:textId="77777777" w:rsidR="00DA43E8" w:rsidRPr="00035519" w:rsidRDefault="00DA43E8" w:rsidP="00066D74">
                  <w:pPr>
                    <w:pStyle w:val="Bezodstpw"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 w:cs="Segoe UI Light"/>
                    </w:rPr>
                  </w:pPr>
                  <w:r w:rsidRPr="00035519">
                    <w:rPr>
                      <w:rFonts w:ascii="Garamond" w:hAnsi="Garamond" w:cs="Segoe UI Light"/>
                    </w:rPr>
                    <w:t>96%</w:t>
                  </w:r>
                </w:p>
              </w:tc>
            </w:tr>
            <w:tr w:rsidR="00DA43E8" w:rsidRPr="00035519" w14:paraId="339557D7" w14:textId="77777777" w:rsidTr="00066D74">
              <w:trPr>
                <w:trHeight w:val="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1" w:type="pct"/>
                  <w:tcBorders>
                    <w:top w:val="single" w:sz="4" w:space="0" w:color="C9C9C9" w:themeColor="accent3" w:themeTint="99"/>
                    <w:left w:val="single" w:sz="4" w:space="0" w:color="C9C9C9" w:themeColor="accent3" w:themeTint="99"/>
                    <w:bottom w:val="single" w:sz="4" w:space="0" w:color="C9C9C9" w:themeColor="accent3" w:themeTint="99"/>
                    <w:right w:val="single" w:sz="4" w:space="0" w:color="C9C9C9" w:themeColor="accent3" w:themeTint="99"/>
                  </w:tcBorders>
                  <w:hideMark/>
                </w:tcPr>
                <w:p w14:paraId="2CCA5EBB" w14:textId="77777777" w:rsidR="00DA43E8" w:rsidRPr="00035519" w:rsidRDefault="00DA43E8" w:rsidP="00066D74">
                  <w:pPr>
                    <w:pStyle w:val="Bezodstpw"/>
                    <w:spacing w:line="276" w:lineRule="auto"/>
                    <w:rPr>
                      <w:rFonts w:ascii="Garamond" w:hAnsi="Garamond" w:cs="Segoe UI Light"/>
                      <w:w w:val="99"/>
                    </w:rPr>
                  </w:pPr>
                  <w:r w:rsidRPr="00035519">
                    <w:rPr>
                      <w:rFonts w:ascii="Garamond" w:hAnsi="Garamond" w:cs="Segoe UI Light"/>
                      <w:w w:val="99"/>
                    </w:rPr>
                    <w:t>3</w:t>
                  </w:r>
                </w:p>
              </w:tc>
              <w:tc>
                <w:tcPr>
                  <w:tcW w:w="1161" w:type="pct"/>
                  <w:tcBorders>
                    <w:top w:val="single" w:sz="4" w:space="0" w:color="C9C9C9" w:themeColor="accent3" w:themeTint="99"/>
                    <w:left w:val="single" w:sz="4" w:space="0" w:color="C9C9C9" w:themeColor="accent3" w:themeTint="99"/>
                    <w:bottom w:val="single" w:sz="4" w:space="0" w:color="C9C9C9" w:themeColor="accent3" w:themeTint="99"/>
                    <w:right w:val="single" w:sz="4" w:space="0" w:color="C9C9C9" w:themeColor="accent3" w:themeTint="99"/>
                  </w:tcBorders>
                  <w:hideMark/>
                </w:tcPr>
                <w:p w14:paraId="6AA0FFA0" w14:textId="77777777" w:rsidR="00DA43E8" w:rsidRPr="00035519" w:rsidRDefault="00DA43E8" w:rsidP="00066D74">
                  <w:pPr>
                    <w:pStyle w:val="Bezodstpw"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 w:cs="Segoe UI Light"/>
                      <w:w w:val="97"/>
                    </w:rPr>
                  </w:pPr>
                  <w:r w:rsidRPr="00035519">
                    <w:rPr>
                      <w:rFonts w:ascii="Garamond" w:hAnsi="Garamond" w:cs="Segoe UI Light"/>
                      <w:w w:val="97"/>
                    </w:rPr>
                    <w:t xml:space="preserve">24 </w:t>
                  </w:r>
                  <w:r w:rsidRPr="00035519">
                    <w:rPr>
                      <w:rFonts w:ascii="Garamond" w:hAnsi="Garamond" w:cs="Segoe UI Light"/>
                      <w:w w:val="99"/>
                    </w:rPr>
                    <w:t>godziny</w:t>
                  </w:r>
                </w:p>
              </w:tc>
              <w:tc>
                <w:tcPr>
                  <w:tcW w:w="1186" w:type="pct"/>
                  <w:tcBorders>
                    <w:top w:val="single" w:sz="4" w:space="0" w:color="C9C9C9" w:themeColor="accent3" w:themeTint="99"/>
                    <w:left w:val="single" w:sz="4" w:space="0" w:color="C9C9C9" w:themeColor="accent3" w:themeTint="99"/>
                    <w:bottom w:val="single" w:sz="4" w:space="0" w:color="C9C9C9" w:themeColor="accent3" w:themeTint="99"/>
                    <w:right w:val="single" w:sz="4" w:space="0" w:color="C9C9C9" w:themeColor="accent3" w:themeTint="99"/>
                  </w:tcBorders>
                  <w:hideMark/>
                </w:tcPr>
                <w:p w14:paraId="3D7B9935" w14:textId="77777777" w:rsidR="00DA43E8" w:rsidRPr="00035519" w:rsidRDefault="00DA43E8" w:rsidP="00066D74">
                  <w:pPr>
                    <w:pStyle w:val="Bezodstpw"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 w:cs="Segoe UI Light"/>
                    </w:rPr>
                  </w:pPr>
                  <w:r w:rsidRPr="00035519">
                    <w:rPr>
                      <w:rFonts w:ascii="Garamond" w:hAnsi="Garamond" w:cs="Segoe UI Light"/>
                    </w:rPr>
                    <w:t xml:space="preserve">2 </w:t>
                  </w:r>
                  <w:r w:rsidRPr="00035519">
                    <w:rPr>
                      <w:rFonts w:ascii="Garamond" w:hAnsi="Garamond" w:cs="Segoe UI Light"/>
                      <w:w w:val="99"/>
                    </w:rPr>
                    <w:t>godziny</w:t>
                  </w:r>
                </w:p>
              </w:tc>
              <w:tc>
                <w:tcPr>
                  <w:tcW w:w="1462" w:type="pct"/>
                  <w:tcBorders>
                    <w:top w:val="single" w:sz="4" w:space="0" w:color="C9C9C9" w:themeColor="accent3" w:themeTint="99"/>
                    <w:left w:val="single" w:sz="4" w:space="0" w:color="C9C9C9" w:themeColor="accent3" w:themeTint="99"/>
                    <w:bottom w:val="single" w:sz="4" w:space="0" w:color="C9C9C9" w:themeColor="accent3" w:themeTint="99"/>
                    <w:right w:val="single" w:sz="4" w:space="0" w:color="C9C9C9" w:themeColor="accent3" w:themeTint="99"/>
                  </w:tcBorders>
                  <w:hideMark/>
                </w:tcPr>
                <w:p w14:paraId="49B1584D" w14:textId="77777777" w:rsidR="00DA43E8" w:rsidRPr="00035519" w:rsidRDefault="00DA43E8" w:rsidP="00066D74">
                  <w:pPr>
                    <w:pStyle w:val="Bezodstpw"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 w:cs="Segoe UI Light"/>
                    </w:rPr>
                  </w:pPr>
                  <w:r w:rsidRPr="00035519">
                    <w:rPr>
                      <w:rFonts w:ascii="Garamond" w:hAnsi="Garamond" w:cs="Segoe UI Light"/>
                    </w:rPr>
                    <w:t>96%</w:t>
                  </w:r>
                </w:p>
              </w:tc>
            </w:tr>
            <w:tr w:rsidR="00DA43E8" w:rsidRPr="00035519" w14:paraId="0842DA88" w14:textId="77777777" w:rsidTr="00066D74">
              <w:trPr>
                <w:trHeight w:val="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1" w:type="pct"/>
                  <w:tcBorders>
                    <w:top w:val="single" w:sz="4" w:space="0" w:color="C9C9C9" w:themeColor="accent3" w:themeTint="99"/>
                    <w:left w:val="single" w:sz="4" w:space="0" w:color="C9C9C9" w:themeColor="accent3" w:themeTint="99"/>
                    <w:bottom w:val="single" w:sz="4" w:space="0" w:color="C9C9C9" w:themeColor="accent3" w:themeTint="99"/>
                    <w:right w:val="single" w:sz="4" w:space="0" w:color="C9C9C9" w:themeColor="accent3" w:themeTint="99"/>
                  </w:tcBorders>
                  <w:hideMark/>
                </w:tcPr>
                <w:p w14:paraId="0357B318" w14:textId="77777777" w:rsidR="00DA43E8" w:rsidRPr="00035519" w:rsidRDefault="00DA43E8" w:rsidP="00066D74">
                  <w:pPr>
                    <w:pStyle w:val="Bezodstpw"/>
                    <w:spacing w:line="276" w:lineRule="auto"/>
                    <w:rPr>
                      <w:rFonts w:ascii="Garamond" w:hAnsi="Garamond" w:cs="Segoe UI Light"/>
                      <w:w w:val="99"/>
                    </w:rPr>
                  </w:pPr>
                  <w:r w:rsidRPr="00035519">
                    <w:rPr>
                      <w:rFonts w:ascii="Garamond" w:hAnsi="Garamond" w:cs="Segoe UI Light"/>
                      <w:w w:val="99"/>
                    </w:rPr>
                    <w:t>2</w:t>
                  </w:r>
                </w:p>
              </w:tc>
              <w:tc>
                <w:tcPr>
                  <w:tcW w:w="1161" w:type="pct"/>
                  <w:tcBorders>
                    <w:top w:val="single" w:sz="4" w:space="0" w:color="C9C9C9" w:themeColor="accent3" w:themeTint="99"/>
                    <w:left w:val="single" w:sz="4" w:space="0" w:color="C9C9C9" w:themeColor="accent3" w:themeTint="99"/>
                    <w:bottom w:val="single" w:sz="4" w:space="0" w:color="C9C9C9" w:themeColor="accent3" w:themeTint="99"/>
                    <w:right w:val="single" w:sz="4" w:space="0" w:color="C9C9C9" w:themeColor="accent3" w:themeTint="99"/>
                  </w:tcBorders>
                  <w:hideMark/>
                </w:tcPr>
                <w:p w14:paraId="567E46FB" w14:textId="77777777" w:rsidR="00DA43E8" w:rsidRPr="00035519" w:rsidRDefault="00DA43E8" w:rsidP="00066D74">
                  <w:pPr>
                    <w:pStyle w:val="Bezodstpw"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 w:cs="Segoe UI Light"/>
                      <w:w w:val="97"/>
                    </w:rPr>
                  </w:pPr>
                  <w:r w:rsidRPr="00035519">
                    <w:rPr>
                      <w:rFonts w:ascii="Garamond" w:hAnsi="Garamond" w:cs="Segoe UI Light"/>
                      <w:w w:val="97"/>
                    </w:rPr>
                    <w:t xml:space="preserve">72 </w:t>
                  </w:r>
                  <w:r w:rsidRPr="00035519">
                    <w:rPr>
                      <w:rFonts w:ascii="Garamond" w:hAnsi="Garamond" w:cs="Segoe UI Light"/>
                      <w:w w:val="99"/>
                    </w:rPr>
                    <w:t>godziny</w:t>
                  </w:r>
                </w:p>
              </w:tc>
              <w:tc>
                <w:tcPr>
                  <w:tcW w:w="1186" w:type="pct"/>
                  <w:tcBorders>
                    <w:top w:val="single" w:sz="4" w:space="0" w:color="C9C9C9" w:themeColor="accent3" w:themeTint="99"/>
                    <w:left w:val="single" w:sz="4" w:space="0" w:color="C9C9C9" w:themeColor="accent3" w:themeTint="99"/>
                    <w:bottom w:val="single" w:sz="4" w:space="0" w:color="C9C9C9" w:themeColor="accent3" w:themeTint="99"/>
                    <w:right w:val="single" w:sz="4" w:space="0" w:color="C9C9C9" w:themeColor="accent3" w:themeTint="99"/>
                  </w:tcBorders>
                  <w:hideMark/>
                </w:tcPr>
                <w:p w14:paraId="4575EBEA" w14:textId="77777777" w:rsidR="00DA43E8" w:rsidRPr="00035519" w:rsidRDefault="00DA43E8" w:rsidP="00066D74">
                  <w:pPr>
                    <w:pStyle w:val="Bezodstpw"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 w:cs="Segoe UI Light"/>
                    </w:rPr>
                  </w:pPr>
                  <w:r w:rsidRPr="00035519">
                    <w:rPr>
                      <w:rFonts w:ascii="Garamond" w:hAnsi="Garamond" w:cs="Segoe UI Light"/>
                    </w:rPr>
                    <w:t xml:space="preserve">8 </w:t>
                  </w:r>
                  <w:r w:rsidRPr="00035519">
                    <w:rPr>
                      <w:rFonts w:ascii="Garamond" w:hAnsi="Garamond" w:cs="Segoe UI Light"/>
                      <w:w w:val="99"/>
                    </w:rPr>
                    <w:t>godzin</w:t>
                  </w:r>
                </w:p>
              </w:tc>
              <w:tc>
                <w:tcPr>
                  <w:tcW w:w="1462" w:type="pct"/>
                  <w:tcBorders>
                    <w:top w:val="single" w:sz="4" w:space="0" w:color="C9C9C9" w:themeColor="accent3" w:themeTint="99"/>
                    <w:left w:val="single" w:sz="4" w:space="0" w:color="C9C9C9" w:themeColor="accent3" w:themeTint="99"/>
                    <w:bottom w:val="single" w:sz="4" w:space="0" w:color="C9C9C9" w:themeColor="accent3" w:themeTint="99"/>
                    <w:right w:val="single" w:sz="4" w:space="0" w:color="C9C9C9" w:themeColor="accent3" w:themeTint="99"/>
                  </w:tcBorders>
                  <w:hideMark/>
                </w:tcPr>
                <w:p w14:paraId="57E85CF4" w14:textId="77777777" w:rsidR="00DA43E8" w:rsidRPr="00035519" w:rsidRDefault="00DA43E8" w:rsidP="00066D74">
                  <w:pPr>
                    <w:pStyle w:val="Bezodstpw"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 w:cs="Segoe UI Light"/>
                    </w:rPr>
                  </w:pPr>
                  <w:r w:rsidRPr="00035519">
                    <w:rPr>
                      <w:rFonts w:ascii="Garamond" w:hAnsi="Garamond" w:cs="Segoe UI Light"/>
                    </w:rPr>
                    <w:t>96%</w:t>
                  </w:r>
                </w:p>
              </w:tc>
            </w:tr>
            <w:tr w:rsidR="00DA43E8" w:rsidRPr="00035519" w14:paraId="60EAF5E6" w14:textId="77777777" w:rsidTr="00066D74">
              <w:trPr>
                <w:trHeight w:val="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1" w:type="pct"/>
                  <w:tcBorders>
                    <w:top w:val="single" w:sz="4" w:space="0" w:color="C9C9C9" w:themeColor="accent3" w:themeTint="99"/>
                    <w:left w:val="single" w:sz="4" w:space="0" w:color="C9C9C9" w:themeColor="accent3" w:themeTint="99"/>
                    <w:bottom w:val="single" w:sz="4" w:space="0" w:color="C9C9C9" w:themeColor="accent3" w:themeTint="99"/>
                    <w:right w:val="single" w:sz="4" w:space="0" w:color="C9C9C9" w:themeColor="accent3" w:themeTint="99"/>
                  </w:tcBorders>
                  <w:hideMark/>
                </w:tcPr>
                <w:p w14:paraId="07C63760" w14:textId="77777777" w:rsidR="00DA43E8" w:rsidRPr="00035519" w:rsidRDefault="00DA43E8" w:rsidP="00066D74">
                  <w:pPr>
                    <w:pStyle w:val="Bezodstpw"/>
                    <w:spacing w:line="276" w:lineRule="auto"/>
                    <w:rPr>
                      <w:rFonts w:ascii="Garamond" w:hAnsi="Garamond" w:cs="Segoe UI Light"/>
                      <w:w w:val="99"/>
                    </w:rPr>
                  </w:pPr>
                  <w:r w:rsidRPr="00035519">
                    <w:rPr>
                      <w:rFonts w:ascii="Garamond" w:hAnsi="Garamond" w:cs="Segoe UI Light"/>
                      <w:w w:val="99"/>
                    </w:rPr>
                    <w:t>1</w:t>
                  </w:r>
                </w:p>
              </w:tc>
              <w:tc>
                <w:tcPr>
                  <w:tcW w:w="1161" w:type="pct"/>
                  <w:tcBorders>
                    <w:top w:val="single" w:sz="4" w:space="0" w:color="C9C9C9" w:themeColor="accent3" w:themeTint="99"/>
                    <w:left w:val="single" w:sz="4" w:space="0" w:color="C9C9C9" w:themeColor="accent3" w:themeTint="99"/>
                    <w:bottom w:val="single" w:sz="4" w:space="0" w:color="C9C9C9" w:themeColor="accent3" w:themeTint="99"/>
                    <w:right w:val="single" w:sz="4" w:space="0" w:color="C9C9C9" w:themeColor="accent3" w:themeTint="99"/>
                  </w:tcBorders>
                  <w:hideMark/>
                </w:tcPr>
                <w:p w14:paraId="5A47188B" w14:textId="77777777" w:rsidR="00DA43E8" w:rsidRPr="00035519" w:rsidRDefault="00DA43E8" w:rsidP="00066D74">
                  <w:pPr>
                    <w:pStyle w:val="Bezodstpw"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 w:cs="Segoe UI Light"/>
                    </w:rPr>
                  </w:pPr>
                  <w:r w:rsidRPr="00035519">
                    <w:rPr>
                      <w:rFonts w:ascii="Garamond" w:hAnsi="Garamond" w:cs="Segoe UI Light"/>
                    </w:rPr>
                    <w:t>5 dni</w:t>
                  </w:r>
                </w:p>
              </w:tc>
              <w:tc>
                <w:tcPr>
                  <w:tcW w:w="1186" w:type="pct"/>
                  <w:tcBorders>
                    <w:top w:val="single" w:sz="4" w:space="0" w:color="C9C9C9" w:themeColor="accent3" w:themeTint="99"/>
                    <w:left w:val="single" w:sz="4" w:space="0" w:color="C9C9C9" w:themeColor="accent3" w:themeTint="99"/>
                    <w:bottom w:val="single" w:sz="4" w:space="0" w:color="C9C9C9" w:themeColor="accent3" w:themeTint="99"/>
                    <w:right w:val="single" w:sz="4" w:space="0" w:color="C9C9C9" w:themeColor="accent3" w:themeTint="99"/>
                  </w:tcBorders>
                  <w:hideMark/>
                </w:tcPr>
                <w:p w14:paraId="74856EF3" w14:textId="77777777" w:rsidR="00DA43E8" w:rsidRPr="00035519" w:rsidRDefault="00DA43E8" w:rsidP="00066D74">
                  <w:pPr>
                    <w:pStyle w:val="Bezodstpw"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 w:cs="Segoe UI Light"/>
                    </w:rPr>
                  </w:pPr>
                  <w:r w:rsidRPr="00035519">
                    <w:rPr>
                      <w:rFonts w:ascii="Garamond" w:hAnsi="Garamond" w:cs="Segoe UI Light"/>
                    </w:rPr>
                    <w:t>24 godzin</w:t>
                  </w:r>
                </w:p>
              </w:tc>
              <w:tc>
                <w:tcPr>
                  <w:tcW w:w="1462" w:type="pct"/>
                  <w:tcBorders>
                    <w:top w:val="single" w:sz="4" w:space="0" w:color="C9C9C9" w:themeColor="accent3" w:themeTint="99"/>
                    <w:left w:val="single" w:sz="4" w:space="0" w:color="C9C9C9" w:themeColor="accent3" w:themeTint="99"/>
                    <w:bottom w:val="single" w:sz="4" w:space="0" w:color="C9C9C9" w:themeColor="accent3" w:themeTint="99"/>
                    <w:right w:val="single" w:sz="4" w:space="0" w:color="C9C9C9" w:themeColor="accent3" w:themeTint="99"/>
                  </w:tcBorders>
                  <w:hideMark/>
                </w:tcPr>
                <w:p w14:paraId="3DFE540B" w14:textId="77777777" w:rsidR="00DA43E8" w:rsidRPr="00035519" w:rsidRDefault="00DA43E8" w:rsidP="00066D74">
                  <w:pPr>
                    <w:pStyle w:val="Bezodstpw"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aramond" w:hAnsi="Garamond" w:cs="Segoe UI Light"/>
                    </w:rPr>
                  </w:pPr>
                  <w:r w:rsidRPr="00035519">
                    <w:rPr>
                      <w:rFonts w:ascii="Garamond" w:hAnsi="Garamond" w:cs="Segoe UI Light"/>
                    </w:rPr>
                    <w:t>96%</w:t>
                  </w:r>
                </w:p>
              </w:tc>
            </w:tr>
          </w:tbl>
          <w:p w14:paraId="30E85278" w14:textId="77777777" w:rsidR="00DA43E8" w:rsidRPr="00035519" w:rsidRDefault="00DA43E8" w:rsidP="00066D74">
            <w:pPr>
              <w:spacing w:line="276" w:lineRule="auto"/>
              <w:rPr>
                <w:rFonts w:ascii="Garamond" w:hAnsi="Garamond" w:cs="Segoe UI Light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9E3C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Segoe UI Light"/>
                <w:b/>
                <w:bCs/>
                <w:kern w:val="2"/>
                <w14:ligatures w14:val="standardContextual"/>
              </w:rPr>
            </w:pPr>
          </w:p>
        </w:tc>
      </w:tr>
    </w:tbl>
    <w:p w14:paraId="73A10FC6" w14:textId="77777777" w:rsidR="00DA43E8" w:rsidRPr="00035519" w:rsidRDefault="00DA43E8" w:rsidP="00DA43E8">
      <w:pPr>
        <w:spacing w:after="0" w:line="276" w:lineRule="auto"/>
        <w:rPr>
          <w:rFonts w:ascii="Garamond" w:hAnsi="Garamond" w:cstheme="minorHAnsi"/>
        </w:rPr>
      </w:pPr>
    </w:p>
    <w:p w14:paraId="04E70D87" w14:textId="77777777" w:rsidR="00DA43E8" w:rsidRPr="00035519" w:rsidRDefault="00DA43E8" w:rsidP="00DA43E8">
      <w:pPr>
        <w:spacing w:after="0" w:line="276" w:lineRule="auto"/>
        <w:rPr>
          <w:rFonts w:ascii="Garamond" w:hAnsi="Garamond" w:cstheme="minorHAnsi"/>
        </w:rPr>
      </w:pPr>
    </w:p>
    <w:tbl>
      <w:tblPr>
        <w:tblStyle w:val="Tabelasiatki1jasna"/>
        <w:tblW w:w="10060" w:type="dxa"/>
        <w:tblLook w:val="06A0" w:firstRow="1" w:lastRow="0" w:firstColumn="1" w:lastColumn="0" w:noHBand="1" w:noVBand="1"/>
      </w:tblPr>
      <w:tblGrid>
        <w:gridCol w:w="409"/>
        <w:gridCol w:w="7513"/>
        <w:gridCol w:w="2138"/>
      </w:tblGrid>
      <w:tr w:rsidR="00DA43E8" w:rsidRPr="00035519" w14:paraId="2E25B3D1" w14:textId="77777777" w:rsidTr="00066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FEAB6B" w14:textId="77777777" w:rsidR="00DA43E8" w:rsidRPr="00035519" w:rsidRDefault="00DA43E8" w:rsidP="00066D74">
            <w:pPr>
              <w:spacing w:line="276" w:lineRule="auto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035519">
              <w:rPr>
                <w:rFonts w:ascii="Garamond" w:hAnsi="Garamond" w:cs="Segoe UI Light"/>
              </w:rPr>
              <w:t>WYMAGANE MINIMALNE/PARAMETRY TECHNICZNE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02E443" w14:textId="77777777" w:rsidR="00DA43E8" w:rsidRPr="00035519" w:rsidRDefault="00DA43E8" w:rsidP="00066D7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Segoe UI Light"/>
                <w:sz w:val="20"/>
                <w:szCs w:val="20"/>
              </w:rPr>
            </w:pPr>
            <w:r w:rsidRPr="00035519">
              <w:rPr>
                <w:rFonts w:ascii="Garamond" w:hAnsi="Garamond" w:cs="Segoe UI Light"/>
                <w:sz w:val="20"/>
                <w:szCs w:val="20"/>
              </w:rPr>
              <w:t>POTWIERDZENIE WYKONAWCY SPEŁNIENIA WARUNKU</w:t>
            </w:r>
          </w:p>
          <w:p w14:paraId="38FBC79D" w14:textId="77777777" w:rsidR="00DA43E8" w:rsidRPr="00035519" w:rsidRDefault="00DA43E8" w:rsidP="00066D7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sz w:val="20"/>
                <w:szCs w:val="20"/>
                <w:lang w:eastAsia="pl-PL"/>
              </w:rPr>
            </w:pPr>
            <w:r w:rsidRPr="00035519">
              <w:rPr>
                <w:rFonts w:ascii="Garamond" w:hAnsi="Garamond" w:cs="Segoe UI Light"/>
                <w:sz w:val="20"/>
                <w:szCs w:val="20"/>
              </w:rPr>
              <w:t>(WPISAĆ TAK/NIE)</w:t>
            </w:r>
          </w:p>
        </w:tc>
      </w:tr>
      <w:tr w:rsidR="00DA43E8" w:rsidRPr="00035519" w14:paraId="3269CC8B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2" w:type="dxa"/>
            <w:gridSpan w:val="2"/>
          </w:tcPr>
          <w:p w14:paraId="77703456" w14:textId="77777777" w:rsidR="00DA43E8" w:rsidRPr="00C37EE4" w:rsidRDefault="00DA43E8" w:rsidP="00066D74">
            <w:pPr>
              <w:spacing w:line="276" w:lineRule="auto"/>
              <w:rPr>
                <w:rFonts w:ascii="Garamond" w:eastAsia="Times New Roman" w:hAnsi="Garamond" w:cs="Calibri Light"/>
                <w:b w:val="0"/>
                <w:bCs w:val="0"/>
                <w:color w:val="000000"/>
                <w:lang w:eastAsia="pl-PL"/>
              </w:rPr>
            </w:pPr>
            <w:r w:rsidRPr="00C37EE4">
              <w:rPr>
                <w:rFonts w:ascii="Garamond" w:eastAsia="Times New Roman" w:hAnsi="Garamond" w:cs="Calibri Light"/>
                <w:b w:val="0"/>
                <w:bCs w:val="0"/>
                <w:color w:val="000000"/>
                <w:lang w:eastAsia="pl-PL"/>
              </w:rPr>
              <w:t xml:space="preserve">System monitoringu infrastruktury IT i usługa SOC </w:t>
            </w:r>
          </w:p>
        </w:tc>
        <w:tc>
          <w:tcPr>
            <w:tcW w:w="2138" w:type="dxa"/>
          </w:tcPr>
          <w:p w14:paraId="2694B829" w14:textId="77777777" w:rsidR="00DA43E8" w:rsidRPr="00035519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2E2FD800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1FD8CD8F" w14:textId="77777777" w:rsidR="00DA43E8" w:rsidRPr="00035519" w:rsidRDefault="00DA43E8" w:rsidP="00DA43E8">
            <w:pPr>
              <w:pStyle w:val="Akapitzlist"/>
              <w:numPr>
                <w:ilvl w:val="0"/>
                <w:numId w:val="27"/>
              </w:numPr>
              <w:suppressAutoHyphens/>
              <w:spacing w:line="276" w:lineRule="auto"/>
              <w:ind w:left="643" w:right="86"/>
              <w:jc w:val="center"/>
              <w:rPr>
                <w:rFonts w:ascii="Garamond" w:hAnsi="Garamond"/>
              </w:rPr>
            </w:pPr>
          </w:p>
        </w:tc>
        <w:tc>
          <w:tcPr>
            <w:tcW w:w="7513" w:type="dxa"/>
            <w:noWrap/>
            <w:hideMark/>
          </w:tcPr>
          <w:p w14:paraId="5B52B15A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MINIMALNE WYMAGANIA TECHNICZNE</w:t>
            </w:r>
          </w:p>
        </w:tc>
        <w:tc>
          <w:tcPr>
            <w:tcW w:w="2138" w:type="dxa"/>
          </w:tcPr>
          <w:p w14:paraId="0E6AB1B3" w14:textId="77777777" w:rsidR="00DA43E8" w:rsidRPr="00035519" w:rsidRDefault="00DA43E8" w:rsidP="00066D74">
            <w:pPr>
              <w:spacing w:line="276" w:lineRule="auto"/>
              <w:ind w:firstLineChars="200" w:firstLine="4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69CE3C06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7C7E45C6" w14:textId="77777777" w:rsidR="00DA43E8" w:rsidRPr="00035519" w:rsidRDefault="00DA43E8" w:rsidP="00DA43E8">
            <w:pPr>
              <w:pStyle w:val="Akapitzlist"/>
              <w:numPr>
                <w:ilvl w:val="0"/>
                <w:numId w:val="28"/>
              </w:numPr>
              <w:suppressAutoHyphens/>
              <w:spacing w:line="276" w:lineRule="auto"/>
              <w:ind w:left="360" w:right="86"/>
              <w:jc w:val="both"/>
              <w:rPr>
                <w:rFonts w:ascii="Garamond" w:hAnsi="Garamond"/>
              </w:rPr>
            </w:pPr>
          </w:p>
        </w:tc>
        <w:tc>
          <w:tcPr>
            <w:tcW w:w="7513" w:type="dxa"/>
            <w:noWrap/>
            <w:hideMark/>
          </w:tcPr>
          <w:p w14:paraId="1347AB9A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Tworzenia wielu użytkowników systemu monitorowania IT bez dodatkowych opłat.</w:t>
            </w:r>
          </w:p>
        </w:tc>
        <w:tc>
          <w:tcPr>
            <w:tcW w:w="2138" w:type="dxa"/>
          </w:tcPr>
          <w:p w14:paraId="3F8EF15C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7998BF53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27E197B6" w14:textId="77777777" w:rsidR="00DA43E8" w:rsidRPr="00035519" w:rsidRDefault="00DA43E8" w:rsidP="00DA43E8">
            <w:pPr>
              <w:pStyle w:val="Akapitzlist"/>
              <w:numPr>
                <w:ilvl w:val="0"/>
                <w:numId w:val="28"/>
              </w:numPr>
              <w:suppressAutoHyphens/>
              <w:spacing w:line="276" w:lineRule="auto"/>
              <w:ind w:left="360" w:right="86"/>
              <w:jc w:val="both"/>
              <w:rPr>
                <w:rFonts w:ascii="Garamond" w:hAnsi="Garamond"/>
              </w:rPr>
            </w:pPr>
          </w:p>
        </w:tc>
        <w:tc>
          <w:tcPr>
            <w:tcW w:w="7513" w:type="dxa"/>
            <w:noWrap/>
            <w:hideMark/>
          </w:tcPr>
          <w:p w14:paraId="1485D951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 xml:space="preserve">Zapewnienia równoległego dostępu do systemu dla wielu użytkowników. </w:t>
            </w:r>
          </w:p>
        </w:tc>
        <w:tc>
          <w:tcPr>
            <w:tcW w:w="2138" w:type="dxa"/>
          </w:tcPr>
          <w:p w14:paraId="6DEEB4BE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34FCDEA8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73F0DF57" w14:textId="77777777" w:rsidR="00DA43E8" w:rsidRPr="00035519" w:rsidRDefault="00DA43E8" w:rsidP="00DA43E8">
            <w:pPr>
              <w:pStyle w:val="Akapitzlist"/>
              <w:numPr>
                <w:ilvl w:val="0"/>
                <w:numId w:val="28"/>
              </w:numPr>
              <w:suppressAutoHyphens/>
              <w:spacing w:line="276" w:lineRule="auto"/>
              <w:ind w:left="360" w:right="86"/>
              <w:jc w:val="both"/>
              <w:rPr>
                <w:rFonts w:ascii="Garamond" w:hAnsi="Garamond"/>
              </w:rPr>
            </w:pPr>
          </w:p>
        </w:tc>
        <w:tc>
          <w:tcPr>
            <w:tcW w:w="7513" w:type="dxa"/>
            <w:noWrap/>
            <w:hideMark/>
          </w:tcPr>
          <w:p w14:paraId="7AB5071C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Ograniczania użytkownikom dostępu do wybranych grup hostów.</w:t>
            </w:r>
          </w:p>
        </w:tc>
        <w:tc>
          <w:tcPr>
            <w:tcW w:w="2138" w:type="dxa"/>
          </w:tcPr>
          <w:p w14:paraId="0DDEBCC7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22528700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63F6ADFE" w14:textId="77777777" w:rsidR="00DA43E8" w:rsidRPr="00035519" w:rsidRDefault="00DA43E8" w:rsidP="00DA43E8">
            <w:pPr>
              <w:pStyle w:val="Akapitzlist"/>
              <w:numPr>
                <w:ilvl w:val="0"/>
                <w:numId w:val="27"/>
              </w:numPr>
              <w:suppressAutoHyphens/>
              <w:spacing w:line="276" w:lineRule="auto"/>
              <w:ind w:left="643" w:right="86"/>
              <w:jc w:val="both"/>
              <w:rPr>
                <w:rFonts w:ascii="Garamond" w:hAnsi="Garamond"/>
              </w:rPr>
            </w:pPr>
          </w:p>
        </w:tc>
        <w:tc>
          <w:tcPr>
            <w:tcW w:w="7513" w:type="dxa"/>
            <w:noWrap/>
            <w:hideMark/>
          </w:tcPr>
          <w:p w14:paraId="097DD6BF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Monitorowanie</w:t>
            </w:r>
          </w:p>
        </w:tc>
        <w:tc>
          <w:tcPr>
            <w:tcW w:w="2138" w:type="dxa"/>
          </w:tcPr>
          <w:p w14:paraId="3BA41F53" w14:textId="77777777" w:rsidR="00DA43E8" w:rsidRPr="00035519" w:rsidRDefault="00DA43E8" w:rsidP="00066D74">
            <w:pPr>
              <w:spacing w:line="276" w:lineRule="auto"/>
              <w:ind w:firstLineChars="200" w:firstLine="4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38F04E8C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5311C84A" w14:textId="77777777" w:rsidR="00DA43E8" w:rsidRPr="00035519" w:rsidRDefault="00DA43E8" w:rsidP="00DA43E8">
            <w:pPr>
              <w:pStyle w:val="Akapitzlist"/>
              <w:numPr>
                <w:ilvl w:val="0"/>
                <w:numId w:val="29"/>
              </w:numPr>
              <w:suppressAutoHyphens/>
              <w:spacing w:line="276" w:lineRule="auto"/>
              <w:ind w:left="360"/>
              <w:jc w:val="right"/>
              <w:rPr>
                <w:rFonts w:ascii="Garamond" w:hAnsi="Garamond"/>
              </w:rPr>
            </w:pPr>
          </w:p>
        </w:tc>
        <w:tc>
          <w:tcPr>
            <w:tcW w:w="7513" w:type="dxa"/>
            <w:noWrap/>
            <w:hideMark/>
          </w:tcPr>
          <w:p w14:paraId="6C3DAF0C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Monitorowania serwerów fizycznych.</w:t>
            </w:r>
          </w:p>
        </w:tc>
        <w:tc>
          <w:tcPr>
            <w:tcW w:w="2138" w:type="dxa"/>
          </w:tcPr>
          <w:p w14:paraId="15715C58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5434D036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76021BA3" w14:textId="77777777" w:rsidR="00DA43E8" w:rsidRPr="00035519" w:rsidRDefault="00DA43E8" w:rsidP="00DA43E8">
            <w:pPr>
              <w:pStyle w:val="Akapitzlist"/>
              <w:numPr>
                <w:ilvl w:val="0"/>
                <w:numId w:val="29"/>
              </w:numPr>
              <w:suppressAutoHyphens/>
              <w:spacing w:line="276" w:lineRule="auto"/>
              <w:ind w:left="360"/>
              <w:jc w:val="right"/>
              <w:rPr>
                <w:rFonts w:ascii="Garamond" w:hAnsi="Garamond"/>
              </w:rPr>
            </w:pPr>
          </w:p>
        </w:tc>
        <w:tc>
          <w:tcPr>
            <w:tcW w:w="7513" w:type="dxa"/>
            <w:noWrap/>
            <w:hideMark/>
          </w:tcPr>
          <w:p w14:paraId="49EB20B2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Monitorowania urządzeń sieciowych.</w:t>
            </w:r>
          </w:p>
        </w:tc>
        <w:tc>
          <w:tcPr>
            <w:tcW w:w="2138" w:type="dxa"/>
          </w:tcPr>
          <w:p w14:paraId="5C521678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10E26875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09248090" w14:textId="77777777" w:rsidR="00DA43E8" w:rsidRPr="00035519" w:rsidRDefault="00DA43E8" w:rsidP="00DA43E8">
            <w:pPr>
              <w:pStyle w:val="Akapitzlist"/>
              <w:numPr>
                <w:ilvl w:val="0"/>
                <w:numId w:val="29"/>
              </w:numPr>
              <w:suppressAutoHyphens/>
              <w:spacing w:line="276" w:lineRule="auto"/>
              <w:ind w:left="360"/>
              <w:jc w:val="right"/>
              <w:rPr>
                <w:rFonts w:ascii="Garamond" w:hAnsi="Garamond"/>
              </w:rPr>
            </w:pPr>
          </w:p>
        </w:tc>
        <w:tc>
          <w:tcPr>
            <w:tcW w:w="7513" w:type="dxa"/>
            <w:noWrap/>
            <w:hideMark/>
          </w:tcPr>
          <w:p w14:paraId="5864B8BA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Monitorowania stanu połączeń.</w:t>
            </w:r>
          </w:p>
        </w:tc>
        <w:tc>
          <w:tcPr>
            <w:tcW w:w="2138" w:type="dxa"/>
          </w:tcPr>
          <w:p w14:paraId="2B0F9C0D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50A5CC00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58CDF9CA" w14:textId="77777777" w:rsidR="00DA43E8" w:rsidRPr="00035519" w:rsidRDefault="00DA43E8" w:rsidP="00DA43E8">
            <w:pPr>
              <w:pStyle w:val="Akapitzlist"/>
              <w:numPr>
                <w:ilvl w:val="0"/>
                <w:numId w:val="29"/>
              </w:numPr>
              <w:suppressAutoHyphens/>
              <w:spacing w:line="276" w:lineRule="auto"/>
              <w:ind w:left="360"/>
              <w:jc w:val="right"/>
              <w:rPr>
                <w:rFonts w:ascii="Garamond" w:hAnsi="Garamond"/>
              </w:rPr>
            </w:pPr>
          </w:p>
        </w:tc>
        <w:tc>
          <w:tcPr>
            <w:tcW w:w="7513" w:type="dxa"/>
            <w:noWrap/>
            <w:hideMark/>
          </w:tcPr>
          <w:p w14:paraId="70F49771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 xml:space="preserve">Monitorowanie interfejsów sieciowych przełączników, routerów, serwerów </w:t>
            </w:r>
          </w:p>
        </w:tc>
        <w:tc>
          <w:tcPr>
            <w:tcW w:w="2138" w:type="dxa"/>
          </w:tcPr>
          <w:p w14:paraId="7262BAD1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102A4007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03900162" w14:textId="77777777" w:rsidR="00DA43E8" w:rsidRPr="00035519" w:rsidRDefault="00DA43E8" w:rsidP="00DA43E8">
            <w:pPr>
              <w:pStyle w:val="Akapitzlist"/>
              <w:numPr>
                <w:ilvl w:val="0"/>
                <w:numId w:val="29"/>
              </w:numPr>
              <w:suppressAutoHyphens/>
              <w:spacing w:line="276" w:lineRule="auto"/>
              <w:ind w:left="360"/>
              <w:jc w:val="right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4691B6DC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Times New Roman"/>
                <w:color w:val="000000"/>
                <w:lang w:eastAsia="pl-PL"/>
              </w:rPr>
              <w:t xml:space="preserve"> </w:t>
            </w: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Monitorowanie maszyn wirtualnych pracujących pod kontrolą systemów operacyjnych Windows i Linux.</w:t>
            </w:r>
          </w:p>
        </w:tc>
        <w:tc>
          <w:tcPr>
            <w:tcW w:w="2138" w:type="dxa"/>
          </w:tcPr>
          <w:p w14:paraId="5F2100D8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138AB734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3FE7130D" w14:textId="77777777" w:rsidR="00DA43E8" w:rsidRPr="00035519" w:rsidRDefault="00DA43E8" w:rsidP="00DA43E8">
            <w:pPr>
              <w:pStyle w:val="Akapitzlist"/>
              <w:numPr>
                <w:ilvl w:val="0"/>
                <w:numId w:val="29"/>
              </w:numPr>
              <w:suppressAutoHyphens/>
              <w:spacing w:line="276" w:lineRule="auto"/>
              <w:ind w:left="360"/>
              <w:jc w:val="right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1ED2B0A4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Dostęp do systemu monitorowania przez panel dla urządzeń mobilnych.</w:t>
            </w:r>
          </w:p>
        </w:tc>
        <w:tc>
          <w:tcPr>
            <w:tcW w:w="2138" w:type="dxa"/>
          </w:tcPr>
          <w:p w14:paraId="13CF5208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29F24B49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4BA30581" w14:textId="77777777" w:rsidR="00DA43E8" w:rsidRPr="00035519" w:rsidRDefault="00DA43E8" w:rsidP="00DA43E8">
            <w:pPr>
              <w:pStyle w:val="Akapitzlist"/>
              <w:numPr>
                <w:ilvl w:val="0"/>
                <w:numId w:val="29"/>
              </w:numPr>
              <w:suppressAutoHyphens/>
              <w:spacing w:line="276" w:lineRule="auto"/>
              <w:ind w:left="360"/>
              <w:jc w:val="right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481707DF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Możliwość rozbudowy systemu o monitorowanie kolejnych urządzeń.</w:t>
            </w:r>
          </w:p>
        </w:tc>
        <w:tc>
          <w:tcPr>
            <w:tcW w:w="2138" w:type="dxa"/>
          </w:tcPr>
          <w:p w14:paraId="3695BFF8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162E11AA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4F3F0037" w14:textId="77777777" w:rsidR="00DA43E8" w:rsidRPr="00035519" w:rsidRDefault="00DA43E8" w:rsidP="00DA43E8">
            <w:pPr>
              <w:pStyle w:val="Akapitzlist"/>
              <w:numPr>
                <w:ilvl w:val="0"/>
                <w:numId w:val="29"/>
              </w:numPr>
              <w:suppressAutoHyphens/>
              <w:spacing w:line="276" w:lineRule="auto"/>
              <w:ind w:left="360"/>
              <w:jc w:val="right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3EF82FDF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Automatyczne wykrywanie usług na urządzeniach, powiadamianie o wykryciu nowych usług na urządzeniu.</w:t>
            </w:r>
          </w:p>
        </w:tc>
        <w:tc>
          <w:tcPr>
            <w:tcW w:w="2138" w:type="dxa"/>
          </w:tcPr>
          <w:p w14:paraId="52515B72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7286FBB8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006853CB" w14:textId="77777777" w:rsidR="00DA43E8" w:rsidRPr="00035519" w:rsidRDefault="00DA43E8" w:rsidP="00DA43E8">
            <w:pPr>
              <w:pStyle w:val="Akapitzlist"/>
              <w:numPr>
                <w:ilvl w:val="0"/>
                <w:numId w:val="29"/>
              </w:numPr>
              <w:suppressAutoHyphens/>
              <w:spacing w:line="276" w:lineRule="auto"/>
              <w:ind w:left="360"/>
              <w:jc w:val="right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3D634C97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Grupowanie hostów.</w:t>
            </w:r>
          </w:p>
        </w:tc>
        <w:tc>
          <w:tcPr>
            <w:tcW w:w="2138" w:type="dxa"/>
          </w:tcPr>
          <w:p w14:paraId="257E1F64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7FFBF1AD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3F73AB1E" w14:textId="77777777" w:rsidR="00DA43E8" w:rsidRPr="00035519" w:rsidRDefault="00DA43E8" w:rsidP="00DA43E8">
            <w:pPr>
              <w:pStyle w:val="Akapitzlist"/>
              <w:numPr>
                <w:ilvl w:val="0"/>
                <w:numId w:val="29"/>
              </w:numPr>
              <w:suppressAutoHyphens/>
              <w:spacing w:line="276" w:lineRule="auto"/>
              <w:ind w:left="360"/>
              <w:jc w:val="right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53787FAE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Definiowanie planowanych przerw serwisowych dla hostów i usług.</w:t>
            </w:r>
          </w:p>
        </w:tc>
        <w:tc>
          <w:tcPr>
            <w:tcW w:w="2138" w:type="dxa"/>
          </w:tcPr>
          <w:p w14:paraId="50C7119F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58388DBA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7F736FC8" w14:textId="77777777" w:rsidR="00DA43E8" w:rsidRPr="00035519" w:rsidRDefault="00DA43E8" w:rsidP="00DA43E8">
            <w:pPr>
              <w:pStyle w:val="Akapitzlist"/>
              <w:numPr>
                <w:ilvl w:val="0"/>
                <w:numId w:val="29"/>
              </w:numPr>
              <w:suppressAutoHyphens/>
              <w:spacing w:line="276" w:lineRule="auto"/>
              <w:ind w:left="360"/>
              <w:jc w:val="right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0A944844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Możliwość zaznaczenia reakcji na awarię - odpowiadanie na alerty (ACK).</w:t>
            </w:r>
          </w:p>
        </w:tc>
        <w:tc>
          <w:tcPr>
            <w:tcW w:w="2138" w:type="dxa"/>
          </w:tcPr>
          <w:p w14:paraId="75A50EE0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26580CA1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0CA1F735" w14:textId="77777777" w:rsidR="00DA43E8" w:rsidRPr="00035519" w:rsidRDefault="00DA43E8" w:rsidP="00DA43E8">
            <w:pPr>
              <w:pStyle w:val="Akapitzlist"/>
              <w:numPr>
                <w:ilvl w:val="0"/>
                <w:numId w:val="29"/>
              </w:numPr>
              <w:suppressAutoHyphens/>
              <w:spacing w:line="276" w:lineRule="auto"/>
              <w:ind w:left="360"/>
              <w:jc w:val="right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3C956F8A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Wykonywanie operacji na grupach hostów (włączenie/wyłączenie monitorowania, powiadomień; konfiguracje przerw serwisowych).</w:t>
            </w:r>
          </w:p>
        </w:tc>
        <w:tc>
          <w:tcPr>
            <w:tcW w:w="2138" w:type="dxa"/>
          </w:tcPr>
          <w:p w14:paraId="4BE4DF51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2672B21A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1AE94D0A" w14:textId="77777777" w:rsidR="00DA43E8" w:rsidRPr="00035519" w:rsidRDefault="00DA43E8" w:rsidP="00DA43E8">
            <w:pPr>
              <w:pStyle w:val="Akapitzlist"/>
              <w:numPr>
                <w:ilvl w:val="0"/>
                <w:numId w:val="29"/>
              </w:numPr>
              <w:suppressAutoHyphens/>
              <w:spacing w:line="276" w:lineRule="auto"/>
              <w:ind w:left="360"/>
              <w:jc w:val="right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033D363A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Generowanie raportów dostępności monitorowanych urządzeń, usług i procesów biznesowych (raporty wyświetlane na stronie www).</w:t>
            </w:r>
          </w:p>
        </w:tc>
        <w:tc>
          <w:tcPr>
            <w:tcW w:w="2138" w:type="dxa"/>
          </w:tcPr>
          <w:p w14:paraId="5E560E62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47A49A15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19275A87" w14:textId="77777777" w:rsidR="00DA43E8" w:rsidRPr="00035519" w:rsidRDefault="00DA43E8" w:rsidP="00DA43E8">
            <w:pPr>
              <w:pStyle w:val="Akapitzlist"/>
              <w:numPr>
                <w:ilvl w:val="0"/>
                <w:numId w:val="29"/>
              </w:numPr>
              <w:suppressAutoHyphens/>
              <w:spacing w:line="276" w:lineRule="auto"/>
              <w:ind w:left="360"/>
              <w:jc w:val="right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15C8A0AC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Monitorowanie serwerów za pomocą agentów</w:t>
            </w:r>
          </w:p>
        </w:tc>
        <w:tc>
          <w:tcPr>
            <w:tcW w:w="2138" w:type="dxa"/>
          </w:tcPr>
          <w:p w14:paraId="4CC89FBB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2619458B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10B7E69B" w14:textId="77777777" w:rsidR="00DA43E8" w:rsidRPr="00035519" w:rsidRDefault="00DA43E8" w:rsidP="00DA43E8">
            <w:pPr>
              <w:pStyle w:val="Akapitzlist"/>
              <w:numPr>
                <w:ilvl w:val="0"/>
                <w:numId w:val="29"/>
              </w:numPr>
              <w:suppressAutoHyphens/>
              <w:spacing w:line="276" w:lineRule="auto"/>
              <w:ind w:left="360"/>
              <w:jc w:val="right"/>
              <w:rPr>
                <w:rFonts w:ascii="Garamond" w:eastAsia="Times New Roman" w:hAnsi="Garamond" w:cs="Calibri Light"/>
                <w:lang w:val="en-US"/>
              </w:rPr>
            </w:pPr>
          </w:p>
        </w:tc>
        <w:tc>
          <w:tcPr>
            <w:tcW w:w="7513" w:type="dxa"/>
            <w:noWrap/>
            <w:hideMark/>
          </w:tcPr>
          <w:p w14:paraId="7A168D04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proofErr w:type="spellStart"/>
            <w:r w:rsidRPr="00C37EE4">
              <w:rPr>
                <w:rFonts w:ascii="Garamond" w:eastAsia="Times New Roman" w:hAnsi="Garamond" w:cs="Calibri Light"/>
                <w:color w:val="000000"/>
                <w:lang w:val="en-US" w:eastAsia="pl-PL"/>
              </w:rPr>
              <w:t>Monitorowanie</w:t>
            </w:r>
            <w:proofErr w:type="spellEnd"/>
            <w:r w:rsidRPr="00C37EE4">
              <w:rPr>
                <w:rFonts w:ascii="Garamond" w:eastAsia="Times New Roman" w:hAnsi="Garamond" w:cs="Calibri Light"/>
                <w:color w:val="000000"/>
                <w:lang w:val="en-US" w:eastAsia="pl-PL"/>
              </w:rPr>
              <w:t xml:space="preserve"> </w:t>
            </w:r>
            <w:proofErr w:type="spellStart"/>
            <w:r w:rsidRPr="00C37EE4">
              <w:rPr>
                <w:rFonts w:ascii="Garamond" w:eastAsia="Times New Roman" w:hAnsi="Garamond" w:cs="Calibri Light"/>
                <w:color w:val="000000"/>
                <w:lang w:val="en-US" w:eastAsia="pl-PL"/>
              </w:rPr>
              <w:t>serwerów</w:t>
            </w:r>
            <w:proofErr w:type="spellEnd"/>
            <w:r w:rsidRPr="00C37EE4">
              <w:rPr>
                <w:rFonts w:ascii="Garamond" w:eastAsia="Times New Roman" w:hAnsi="Garamond" w:cs="Calibri Light"/>
                <w:color w:val="000000"/>
                <w:lang w:val="en-US" w:eastAsia="pl-PL"/>
              </w:rPr>
              <w:t xml:space="preserve"> </w:t>
            </w:r>
            <w:proofErr w:type="spellStart"/>
            <w:r w:rsidRPr="00C37EE4">
              <w:rPr>
                <w:rFonts w:ascii="Garamond" w:eastAsia="Times New Roman" w:hAnsi="Garamond" w:cs="Calibri Light"/>
                <w:color w:val="000000"/>
                <w:lang w:val="en-US" w:eastAsia="pl-PL"/>
              </w:rPr>
              <w:t>aplikacji</w:t>
            </w:r>
            <w:proofErr w:type="spellEnd"/>
            <w:r w:rsidRPr="00C37EE4">
              <w:rPr>
                <w:rFonts w:ascii="Garamond" w:eastAsia="Times New Roman" w:hAnsi="Garamond" w:cs="Calibri Light"/>
                <w:color w:val="000000"/>
                <w:lang w:val="en-US" w:eastAsia="pl-PL"/>
              </w:rPr>
              <w:t>: Tomcat, Oracle WebLogic Server, Oracle Application Server .</w:t>
            </w:r>
          </w:p>
        </w:tc>
        <w:tc>
          <w:tcPr>
            <w:tcW w:w="2138" w:type="dxa"/>
          </w:tcPr>
          <w:p w14:paraId="4E2CC1F2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DA43E8" w:rsidRPr="00035519" w14:paraId="6CAA1266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328DBD2A" w14:textId="77777777" w:rsidR="00DA43E8" w:rsidRPr="00035519" w:rsidRDefault="00DA43E8" w:rsidP="00DA43E8">
            <w:pPr>
              <w:pStyle w:val="Akapitzlist"/>
              <w:numPr>
                <w:ilvl w:val="0"/>
                <w:numId w:val="29"/>
              </w:numPr>
              <w:suppressAutoHyphens/>
              <w:spacing w:line="276" w:lineRule="auto"/>
              <w:ind w:left="360"/>
              <w:jc w:val="right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029EBBAB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Monitorowanie Active Directory.</w:t>
            </w:r>
          </w:p>
        </w:tc>
        <w:tc>
          <w:tcPr>
            <w:tcW w:w="2138" w:type="dxa"/>
          </w:tcPr>
          <w:p w14:paraId="1E924692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10A06AD5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5390CF36" w14:textId="77777777" w:rsidR="00DA43E8" w:rsidRPr="00035519" w:rsidRDefault="00DA43E8" w:rsidP="00DA43E8">
            <w:pPr>
              <w:pStyle w:val="Akapitzlist"/>
              <w:numPr>
                <w:ilvl w:val="0"/>
                <w:numId w:val="29"/>
              </w:numPr>
              <w:suppressAutoHyphens/>
              <w:spacing w:line="276" w:lineRule="auto"/>
              <w:ind w:left="360"/>
              <w:jc w:val="right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756A23B4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Monitorowanie serwerów plików, udziałów sieciowych.</w:t>
            </w:r>
          </w:p>
        </w:tc>
        <w:tc>
          <w:tcPr>
            <w:tcW w:w="2138" w:type="dxa"/>
          </w:tcPr>
          <w:p w14:paraId="03E8AF79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3ECC05FF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752F37DB" w14:textId="77777777" w:rsidR="00DA43E8" w:rsidRPr="00035519" w:rsidRDefault="00DA43E8" w:rsidP="00DA43E8">
            <w:pPr>
              <w:pStyle w:val="Akapitzlist"/>
              <w:numPr>
                <w:ilvl w:val="0"/>
                <w:numId w:val="29"/>
              </w:numPr>
              <w:suppressAutoHyphens/>
              <w:spacing w:line="276" w:lineRule="auto"/>
              <w:ind w:left="360"/>
              <w:jc w:val="right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2F7EBB87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Monitorowanie statusu serwerów Apache.</w:t>
            </w:r>
          </w:p>
        </w:tc>
        <w:tc>
          <w:tcPr>
            <w:tcW w:w="2138" w:type="dxa"/>
          </w:tcPr>
          <w:p w14:paraId="2BED0455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4EA416AB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340EEEAA" w14:textId="77777777" w:rsidR="00DA43E8" w:rsidRPr="00035519" w:rsidRDefault="00DA43E8" w:rsidP="00DA43E8">
            <w:pPr>
              <w:pStyle w:val="Akapitzlist"/>
              <w:numPr>
                <w:ilvl w:val="0"/>
                <w:numId w:val="29"/>
              </w:numPr>
              <w:suppressAutoHyphens/>
              <w:spacing w:line="276" w:lineRule="auto"/>
              <w:ind w:left="360"/>
              <w:jc w:val="right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3BE6C03B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Monitorowanie baz danych:</w:t>
            </w:r>
          </w:p>
        </w:tc>
        <w:tc>
          <w:tcPr>
            <w:tcW w:w="2138" w:type="dxa"/>
          </w:tcPr>
          <w:p w14:paraId="1E69746C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188434F5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08068A3F" w14:textId="77777777" w:rsidR="00DA43E8" w:rsidRPr="00035519" w:rsidRDefault="00DA43E8" w:rsidP="00DA43E8">
            <w:pPr>
              <w:pStyle w:val="Akapitzlist"/>
              <w:numPr>
                <w:ilvl w:val="2"/>
                <w:numId w:val="29"/>
              </w:numPr>
              <w:suppressAutoHyphens/>
              <w:spacing w:line="276" w:lineRule="auto"/>
              <w:ind w:left="0"/>
              <w:jc w:val="both"/>
              <w:rPr>
                <w:rFonts w:ascii="Garamond" w:eastAsia="Symbol" w:hAnsi="Garamond" w:cs="Symbol"/>
              </w:rPr>
            </w:pPr>
          </w:p>
        </w:tc>
        <w:tc>
          <w:tcPr>
            <w:tcW w:w="7513" w:type="dxa"/>
            <w:noWrap/>
            <w:hideMark/>
          </w:tcPr>
          <w:p w14:paraId="7DF24A7B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37EE4">
              <w:rPr>
                <w:rFonts w:ascii="Garamond" w:eastAsia="Symbol" w:hAnsi="Garamond" w:cs="Symbol"/>
                <w:color w:val="000000"/>
                <w:lang w:eastAsia="pl-PL"/>
              </w:rPr>
              <w:t>-</w:t>
            </w:r>
            <w:r w:rsidRPr="00C37EE4">
              <w:rPr>
                <w:rFonts w:ascii="Garamond" w:eastAsia="Symbol" w:hAnsi="Garamond" w:cs="Times New Roman"/>
                <w:color w:val="000000"/>
                <w:lang w:eastAsia="pl-PL"/>
              </w:rPr>
              <w:t xml:space="preserve">         </w:t>
            </w:r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>ORACLE,</w:t>
            </w:r>
          </w:p>
        </w:tc>
        <w:tc>
          <w:tcPr>
            <w:tcW w:w="2138" w:type="dxa"/>
          </w:tcPr>
          <w:p w14:paraId="53204858" w14:textId="77777777" w:rsidR="00DA43E8" w:rsidRPr="00035519" w:rsidRDefault="00DA43E8" w:rsidP="00066D74">
            <w:pPr>
              <w:spacing w:line="276" w:lineRule="auto"/>
              <w:ind w:firstLineChars="700" w:firstLine="14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Symbol" w:hAnsi="Garamond" w:cs="Symbol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740E9757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22F05E71" w14:textId="77777777" w:rsidR="00DA43E8" w:rsidRPr="00035519" w:rsidRDefault="00DA43E8" w:rsidP="00066D74">
            <w:pPr>
              <w:pStyle w:val="Akapitzlist"/>
              <w:spacing w:line="276" w:lineRule="auto"/>
              <w:ind w:left="0"/>
              <w:rPr>
                <w:rFonts w:ascii="Garamond" w:eastAsia="Symbol" w:hAnsi="Garamond" w:cs="Symbol"/>
              </w:rPr>
            </w:pPr>
          </w:p>
        </w:tc>
        <w:tc>
          <w:tcPr>
            <w:tcW w:w="7513" w:type="dxa"/>
            <w:noWrap/>
            <w:hideMark/>
          </w:tcPr>
          <w:p w14:paraId="7A63DACE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37EE4">
              <w:rPr>
                <w:rFonts w:ascii="Garamond" w:eastAsia="Symbol" w:hAnsi="Garamond" w:cs="Symbol"/>
                <w:color w:val="000000"/>
                <w:lang w:eastAsia="pl-PL"/>
              </w:rPr>
              <w:t>-</w:t>
            </w:r>
            <w:r w:rsidRPr="00C37EE4">
              <w:rPr>
                <w:rFonts w:ascii="Garamond" w:eastAsia="Symbol" w:hAnsi="Garamond" w:cs="Times New Roman"/>
                <w:color w:val="000000"/>
                <w:lang w:eastAsia="pl-PL"/>
              </w:rPr>
              <w:t xml:space="preserve">         </w:t>
            </w:r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>MySQL,</w:t>
            </w:r>
          </w:p>
        </w:tc>
        <w:tc>
          <w:tcPr>
            <w:tcW w:w="2138" w:type="dxa"/>
          </w:tcPr>
          <w:p w14:paraId="63CE1528" w14:textId="77777777" w:rsidR="00DA43E8" w:rsidRPr="00035519" w:rsidRDefault="00DA43E8" w:rsidP="00066D74">
            <w:pPr>
              <w:spacing w:line="276" w:lineRule="auto"/>
              <w:ind w:firstLineChars="700" w:firstLine="14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Symbol" w:hAnsi="Garamond" w:cs="Symbol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2E3AD582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6ED0CF73" w14:textId="77777777" w:rsidR="00DA43E8" w:rsidRPr="00035519" w:rsidRDefault="00DA43E8" w:rsidP="00DA43E8">
            <w:pPr>
              <w:pStyle w:val="Akapitzlist"/>
              <w:numPr>
                <w:ilvl w:val="2"/>
                <w:numId w:val="29"/>
              </w:numPr>
              <w:suppressAutoHyphens/>
              <w:spacing w:line="276" w:lineRule="auto"/>
              <w:ind w:left="0"/>
              <w:jc w:val="both"/>
              <w:rPr>
                <w:rFonts w:ascii="Garamond" w:eastAsia="Symbol" w:hAnsi="Garamond" w:cs="Symbol"/>
              </w:rPr>
            </w:pPr>
          </w:p>
        </w:tc>
        <w:tc>
          <w:tcPr>
            <w:tcW w:w="7513" w:type="dxa"/>
            <w:noWrap/>
            <w:hideMark/>
          </w:tcPr>
          <w:p w14:paraId="5BB36FE1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37EE4">
              <w:rPr>
                <w:rFonts w:ascii="Garamond" w:eastAsia="Symbol" w:hAnsi="Garamond" w:cs="Symbol"/>
                <w:color w:val="000000"/>
                <w:lang w:eastAsia="pl-PL"/>
              </w:rPr>
              <w:t>-</w:t>
            </w:r>
            <w:r w:rsidRPr="00C37EE4">
              <w:rPr>
                <w:rFonts w:ascii="Garamond" w:eastAsia="Symbol" w:hAnsi="Garamond" w:cs="Times New Roman"/>
                <w:color w:val="000000"/>
                <w:lang w:eastAsia="pl-PL"/>
              </w:rPr>
              <w:t xml:space="preserve">         </w:t>
            </w:r>
            <w:proofErr w:type="spellStart"/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>Postgress</w:t>
            </w:r>
            <w:proofErr w:type="spellEnd"/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>.</w:t>
            </w:r>
          </w:p>
        </w:tc>
        <w:tc>
          <w:tcPr>
            <w:tcW w:w="2138" w:type="dxa"/>
          </w:tcPr>
          <w:p w14:paraId="0DD7E362" w14:textId="77777777" w:rsidR="00DA43E8" w:rsidRPr="00035519" w:rsidRDefault="00DA43E8" w:rsidP="00066D74">
            <w:pPr>
              <w:spacing w:line="276" w:lineRule="auto"/>
              <w:ind w:firstLineChars="700" w:firstLine="14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Symbol" w:hAnsi="Garamond" w:cs="Symbol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244B1385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221DAAD4" w14:textId="77777777" w:rsidR="00DA43E8" w:rsidRPr="00035519" w:rsidRDefault="00DA43E8" w:rsidP="00066D74">
            <w:pPr>
              <w:pStyle w:val="Akapitzlist"/>
              <w:spacing w:line="276" w:lineRule="auto"/>
              <w:ind w:left="0"/>
              <w:rPr>
                <w:rFonts w:ascii="Garamond" w:eastAsia="Symbol" w:hAnsi="Garamond" w:cs="Symbol"/>
              </w:rPr>
            </w:pPr>
          </w:p>
        </w:tc>
        <w:tc>
          <w:tcPr>
            <w:tcW w:w="7513" w:type="dxa"/>
            <w:noWrap/>
            <w:hideMark/>
          </w:tcPr>
          <w:p w14:paraId="672F4F3F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37EE4">
              <w:rPr>
                <w:rFonts w:ascii="Garamond" w:eastAsia="Symbol" w:hAnsi="Garamond" w:cs="Symbol"/>
                <w:color w:val="000000"/>
                <w:lang w:eastAsia="pl-PL"/>
              </w:rPr>
              <w:t>-</w:t>
            </w:r>
            <w:r w:rsidRPr="00C37EE4">
              <w:rPr>
                <w:rFonts w:ascii="Garamond" w:eastAsia="Symbol" w:hAnsi="Garamond" w:cs="Times New Roman"/>
                <w:color w:val="000000"/>
                <w:lang w:eastAsia="pl-PL"/>
              </w:rPr>
              <w:t xml:space="preserve">         </w:t>
            </w:r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>MSSQL Server</w:t>
            </w:r>
          </w:p>
        </w:tc>
        <w:tc>
          <w:tcPr>
            <w:tcW w:w="2138" w:type="dxa"/>
          </w:tcPr>
          <w:p w14:paraId="1D0001A0" w14:textId="77777777" w:rsidR="00DA43E8" w:rsidRPr="00035519" w:rsidRDefault="00DA43E8" w:rsidP="00066D74">
            <w:pPr>
              <w:spacing w:line="276" w:lineRule="auto"/>
              <w:ind w:firstLineChars="700" w:firstLine="14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Symbol" w:hAnsi="Garamond" w:cs="Symbol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17E00956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6F38983A" w14:textId="77777777" w:rsidR="00DA43E8" w:rsidRPr="00035519" w:rsidRDefault="00DA43E8" w:rsidP="00066D74">
            <w:pPr>
              <w:pStyle w:val="Akapitzlist"/>
              <w:spacing w:line="276" w:lineRule="auto"/>
              <w:ind w:left="0"/>
              <w:rPr>
                <w:rFonts w:ascii="Garamond" w:eastAsia="Symbol" w:hAnsi="Garamond" w:cs="Symbol"/>
              </w:rPr>
            </w:pPr>
          </w:p>
        </w:tc>
        <w:tc>
          <w:tcPr>
            <w:tcW w:w="7513" w:type="dxa"/>
            <w:noWrap/>
            <w:hideMark/>
          </w:tcPr>
          <w:p w14:paraId="6934CAC6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37EE4">
              <w:rPr>
                <w:rFonts w:ascii="Garamond" w:eastAsia="Symbol" w:hAnsi="Garamond" w:cs="Symbol"/>
                <w:color w:val="000000"/>
                <w:lang w:eastAsia="pl-PL"/>
              </w:rPr>
              <w:t>-</w:t>
            </w:r>
            <w:r w:rsidRPr="00C37EE4">
              <w:rPr>
                <w:rFonts w:ascii="Garamond" w:eastAsia="Symbol" w:hAnsi="Garamond" w:cs="Times New Roman"/>
                <w:color w:val="000000"/>
                <w:lang w:eastAsia="pl-PL"/>
              </w:rPr>
              <w:t xml:space="preserve">         </w:t>
            </w:r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>DB2</w:t>
            </w:r>
          </w:p>
        </w:tc>
        <w:tc>
          <w:tcPr>
            <w:tcW w:w="2138" w:type="dxa"/>
          </w:tcPr>
          <w:p w14:paraId="295408BD" w14:textId="77777777" w:rsidR="00DA43E8" w:rsidRPr="00035519" w:rsidRDefault="00DA43E8" w:rsidP="00066D74">
            <w:pPr>
              <w:spacing w:line="276" w:lineRule="auto"/>
              <w:ind w:firstLineChars="700" w:firstLine="14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Symbol" w:hAnsi="Garamond" w:cs="Symbol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3AE73138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08D2F772" w14:textId="77777777" w:rsidR="00DA43E8" w:rsidRPr="00035519" w:rsidRDefault="00DA43E8" w:rsidP="00DA43E8">
            <w:pPr>
              <w:pStyle w:val="Akapitzlist"/>
              <w:numPr>
                <w:ilvl w:val="0"/>
                <w:numId w:val="29"/>
              </w:numPr>
              <w:suppressAutoHyphens/>
              <w:spacing w:line="276" w:lineRule="auto"/>
              <w:ind w:left="360"/>
              <w:jc w:val="right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206B83AB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Monitorowanie urządzeń przez następujące protokoły:</w:t>
            </w:r>
          </w:p>
        </w:tc>
        <w:tc>
          <w:tcPr>
            <w:tcW w:w="2138" w:type="dxa"/>
          </w:tcPr>
          <w:p w14:paraId="57A6F3E3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75B1E90B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5257FE72" w14:textId="77777777" w:rsidR="00DA43E8" w:rsidRPr="00035519" w:rsidRDefault="00DA43E8" w:rsidP="00DA43E8">
            <w:pPr>
              <w:pStyle w:val="Akapitzlist"/>
              <w:numPr>
                <w:ilvl w:val="2"/>
                <w:numId w:val="29"/>
              </w:numPr>
              <w:suppressAutoHyphens/>
              <w:spacing w:line="276" w:lineRule="auto"/>
              <w:ind w:left="0"/>
              <w:jc w:val="both"/>
              <w:rPr>
                <w:rFonts w:ascii="Garamond" w:eastAsia="Symbol" w:hAnsi="Garamond" w:cs="Symbol"/>
              </w:rPr>
            </w:pPr>
          </w:p>
        </w:tc>
        <w:tc>
          <w:tcPr>
            <w:tcW w:w="7513" w:type="dxa"/>
            <w:noWrap/>
            <w:hideMark/>
          </w:tcPr>
          <w:p w14:paraId="14C931BC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37EE4">
              <w:rPr>
                <w:rFonts w:ascii="Garamond" w:eastAsia="Symbol" w:hAnsi="Garamond" w:cs="Symbol"/>
                <w:color w:val="000000"/>
                <w:lang w:eastAsia="pl-PL"/>
              </w:rPr>
              <w:t>-</w:t>
            </w:r>
            <w:r w:rsidRPr="00C37EE4">
              <w:rPr>
                <w:rFonts w:ascii="Garamond" w:eastAsia="Symbol" w:hAnsi="Garamond" w:cs="Times New Roman"/>
                <w:color w:val="000000"/>
                <w:lang w:eastAsia="pl-PL"/>
              </w:rPr>
              <w:t xml:space="preserve">         </w:t>
            </w:r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>SNMP,</w:t>
            </w:r>
          </w:p>
        </w:tc>
        <w:tc>
          <w:tcPr>
            <w:tcW w:w="2138" w:type="dxa"/>
          </w:tcPr>
          <w:p w14:paraId="0585B65E" w14:textId="77777777" w:rsidR="00DA43E8" w:rsidRPr="00035519" w:rsidRDefault="00DA43E8" w:rsidP="00066D74">
            <w:pPr>
              <w:spacing w:line="276" w:lineRule="auto"/>
              <w:ind w:firstLineChars="700" w:firstLine="14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Symbol" w:hAnsi="Garamond" w:cs="Symbol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7AFA2E39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45465457" w14:textId="77777777" w:rsidR="00DA43E8" w:rsidRPr="00035519" w:rsidRDefault="00DA43E8" w:rsidP="00DA43E8">
            <w:pPr>
              <w:pStyle w:val="Akapitzlist"/>
              <w:numPr>
                <w:ilvl w:val="2"/>
                <w:numId w:val="29"/>
              </w:numPr>
              <w:suppressAutoHyphens/>
              <w:spacing w:line="276" w:lineRule="auto"/>
              <w:ind w:left="0"/>
              <w:jc w:val="both"/>
              <w:rPr>
                <w:rFonts w:ascii="Garamond" w:eastAsia="Symbol" w:hAnsi="Garamond" w:cs="Symbol"/>
              </w:rPr>
            </w:pPr>
          </w:p>
        </w:tc>
        <w:tc>
          <w:tcPr>
            <w:tcW w:w="7513" w:type="dxa"/>
            <w:noWrap/>
            <w:hideMark/>
          </w:tcPr>
          <w:p w14:paraId="361E657F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37EE4">
              <w:rPr>
                <w:rFonts w:ascii="Garamond" w:eastAsia="Symbol" w:hAnsi="Garamond" w:cs="Symbol"/>
                <w:color w:val="000000"/>
                <w:lang w:eastAsia="pl-PL"/>
              </w:rPr>
              <w:t>-</w:t>
            </w:r>
            <w:r w:rsidRPr="00C37EE4">
              <w:rPr>
                <w:rFonts w:ascii="Garamond" w:eastAsia="Symbol" w:hAnsi="Garamond" w:cs="Times New Roman"/>
                <w:color w:val="000000"/>
                <w:lang w:eastAsia="pl-PL"/>
              </w:rPr>
              <w:t xml:space="preserve">         </w:t>
            </w:r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>WMI,</w:t>
            </w:r>
          </w:p>
        </w:tc>
        <w:tc>
          <w:tcPr>
            <w:tcW w:w="2138" w:type="dxa"/>
          </w:tcPr>
          <w:p w14:paraId="47289573" w14:textId="77777777" w:rsidR="00DA43E8" w:rsidRPr="00035519" w:rsidRDefault="00DA43E8" w:rsidP="00066D74">
            <w:pPr>
              <w:spacing w:line="276" w:lineRule="auto"/>
              <w:ind w:firstLineChars="700" w:firstLine="14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Symbol" w:hAnsi="Garamond" w:cs="Symbol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1B85F204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6ACC2B8D" w14:textId="77777777" w:rsidR="00DA43E8" w:rsidRPr="00035519" w:rsidRDefault="00DA43E8" w:rsidP="00066D74">
            <w:pPr>
              <w:pStyle w:val="Akapitzlist"/>
              <w:spacing w:line="276" w:lineRule="auto"/>
              <w:ind w:left="0"/>
              <w:rPr>
                <w:rFonts w:ascii="Garamond" w:eastAsia="Symbol" w:hAnsi="Garamond" w:cs="Symbol"/>
              </w:rPr>
            </w:pPr>
          </w:p>
        </w:tc>
        <w:tc>
          <w:tcPr>
            <w:tcW w:w="7513" w:type="dxa"/>
            <w:noWrap/>
            <w:hideMark/>
          </w:tcPr>
          <w:p w14:paraId="35AFC153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37EE4">
              <w:rPr>
                <w:rFonts w:ascii="Garamond" w:eastAsia="Symbol" w:hAnsi="Garamond" w:cs="Symbol"/>
                <w:color w:val="000000"/>
                <w:lang w:eastAsia="pl-PL"/>
              </w:rPr>
              <w:t>-</w:t>
            </w:r>
            <w:r w:rsidRPr="00C37EE4">
              <w:rPr>
                <w:rFonts w:ascii="Garamond" w:eastAsia="Symbol" w:hAnsi="Garamond" w:cs="Times New Roman"/>
                <w:color w:val="000000"/>
                <w:lang w:eastAsia="pl-PL"/>
              </w:rPr>
              <w:t xml:space="preserve">         </w:t>
            </w:r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>IPMI.</w:t>
            </w:r>
          </w:p>
        </w:tc>
        <w:tc>
          <w:tcPr>
            <w:tcW w:w="2138" w:type="dxa"/>
          </w:tcPr>
          <w:p w14:paraId="329865CB" w14:textId="77777777" w:rsidR="00DA43E8" w:rsidRPr="00035519" w:rsidRDefault="00DA43E8" w:rsidP="00066D74">
            <w:pPr>
              <w:spacing w:line="276" w:lineRule="auto"/>
              <w:ind w:firstLineChars="700" w:firstLine="14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Symbol" w:hAnsi="Garamond" w:cs="Symbol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1855A7BA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7CA2520D" w14:textId="77777777" w:rsidR="00DA43E8" w:rsidRPr="00035519" w:rsidRDefault="00DA43E8" w:rsidP="00DA43E8">
            <w:pPr>
              <w:pStyle w:val="Akapitzlist"/>
              <w:numPr>
                <w:ilvl w:val="0"/>
                <w:numId w:val="29"/>
              </w:numPr>
              <w:suppressAutoHyphens/>
              <w:spacing w:line="276" w:lineRule="auto"/>
              <w:ind w:left="360"/>
              <w:jc w:val="right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7A32AB50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Konfigurację oprogramowania systemu monitorowania poprzez interfejs WWW.</w:t>
            </w:r>
          </w:p>
        </w:tc>
        <w:tc>
          <w:tcPr>
            <w:tcW w:w="2138" w:type="dxa"/>
          </w:tcPr>
          <w:p w14:paraId="04E3202A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61FD7E76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29105474" w14:textId="77777777" w:rsidR="00DA43E8" w:rsidRPr="00035519" w:rsidRDefault="00DA43E8" w:rsidP="00DA43E8">
            <w:pPr>
              <w:pStyle w:val="Akapitzlist"/>
              <w:numPr>
                <w:ilvl w:val="0"/>
                <w:numId w:val="29"/>
              </w:numPr>
              <w:suppressAutoHyphens/>
              <w:spacing w:line="276" w:lineRule="auto"/>
              <w:ind w:left="360"/>
              <w:jc w:val="right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72849D5C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Monitorowanie poprawności działania DNS.</w:t>
            </w:r>
          </w:p>
        </w:tc>
        <w:tc>
          <w:tcPr>
            <w:tcW w:w="2138" w:type="dxa"/>
          </w:tcPr>
          <w:p w14:paraId="6495CD9A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58B9F066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54E955D3" w14:textId="77777777" w:rsidR="00DA43E8" w:rsidRPr="00035519" w:rsidRDefault="00DA43E8" w:rsidP="00DA43E8">
            <w:pPr>
              <w:pStyle w:val="Akapitzlist"/>
              <w:numPr>
                <w:ilvl w:val="0"/>
                <w:numId w:val="29"/>
              </w:numPr>
              <w:suppressAutoHyphens/>
              <w:spacing w:line="276" w:lineRule="auto"/>
              <w:ind w:left="360"/>
              <w:jc w:val="right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168E5B25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 xml:space="preserve">Monitorowanie środowiska </w:t>
            </w:r>
            <w:proofErr w:type="spellStart"/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VMware</w:t>
            </w:r>
            <w:proofErr w:type="spellEnd"/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.</w:t>
            </w:r>
          </w:p>
        </w:tc>
        <w:tc>
          <w:tcPr>
            <w:tcW w:w="2138" w:type="dxa"/>
          </w:tcPr>
          <w:p w14:paraId="6E4B4599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0600B8E5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70484F98" w14:textId="77777777" w:rsidR="00DA43E8" w:rsidRPr="00035519" w:rsidRDefault="00DA43E8" w:rsidP="00DA43E8">
            <w:pPr>
              <w:pStyle w:val="Akapitzlist"/>
              <w:numPr>
                <w:ilvl w:val="0"/>
                <w:numId w:val="29"/>
              </w:numPr>
              <w:suppressAutoHyphens/>
              <w:spacing w:line="276" w:lineRule="auto"/>
              <w:ind w:left="360"/>
              <w:jc w:val="right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2122728E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Monitorowanie środowiska Hyper-V.</w:t>
            </w:r>
          </w:p>
        </w:tc>
        <w:tc>
          <w:tcPr>
            <w:tcW w:w="2138" w:type="dxa"/>
          </w:tcPr>
          <w:p w14:paraId="419180A3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2B0E7277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64C1EE33" w14:textId="77777777" w:rsidR="00DA43E8" w:rsidRPr="00035519" w:rsidRDefault="00DA43E8" w:rsidP="00DA43E8">
            <w:pPr>
              <w:pStyle w:val="Akapitzlist"/>
              <w:numPr>
                <w:ilvl w:val="0"/>
                <w:numId w:val="29"/>
              </w:numPr>
              <w:suppressAutoHyphens/>
              <w:spacing w:line="276" w:lineRule="auto"/>
              <w:ind w:left="360"/>
              <w:jc w:val="right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7EDBFF87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Monitorowanie działania serwera czasu NTP.</w:t>
            </w:r>
          </w:p>
        </w:tc>
        <w:tc>
          <w:tcPr>
            <w:tcW w:w="2138" w:type="dxa"/>
          </w:tcPr>
          <w:p w14:paraId="58E6D88D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4C64F3CF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6449FF84" w14:textId="77777777" w:rsidR="00DA43E8" w:rsidRPr="00035519" w:rsidRDefault="00DA43E8" w:rsidP="00DA43E8">
            <w:pPr>
              <w:pStyle w:val="Akapitzlist"/>
              <w:numPr>
                <w:ilvl w:val="0"/>
                <w:numId w:val="29"/>
              </w:numPr>
              <w:suppressAutoHyphens/>
              <w:spacing w:line="276" w:lineRule="auto"/>
              <w:ind w:left="360"/>
              <w:jc w:val="right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05DC6551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Monitorowanie offsetu czasu na serwerach.</w:t>
            </w:r>
          </w:p>
        </w:tc>
        <w:tc>
          <w:tcPr>
            <w:tcW w:w="2138" w:type="dxa"/>
          </w:tcPr>
          <w:p w14:paraId="7327794A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642BC34E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57EA23A4" w14:textId="77777777" w:rsidR="00DA43E8" w:rsidRPr="00035519" w:rsidRDefault="00DA43E8" w:rsidP="00DA43E8">
            <w:pPr>
              <w:pStyle w:val="Akapitzlist"/>
              <w:numPr>
                <w:ilvl w:val="0"/>
                <w:numId w:val="29"/>
              </w:numPr>
              <w:suppressAutoHyphens/>
              <w:spacing w:line="276" w:lineRule="auto"/>
              <w:ind w:left="360"/>
              <w:jc w:val="right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4C662371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Monitorowanie ping - czasy odpowiedzi, straty pakietów.</w:t>
            </w:r>
          </w:p>
        </w:tc>
        <w:tc>
          <w:tcPr>
            <w:tcW w:w="2138" w:type="dxa"/>
          </w:tcPr>
          <w:p w14:paraId="056A903A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0EF2846E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7DF0770D" w14:textId="77777777" w:rsidR="00DA43E8" w:rsidRPr="00035519" w:rsidRDefault="00DA43E8" w:rsidP="00DA43E8">
            <w:pPr>
              <w:pStyle w:val="Akapitzlist"/>
              <w:numPr>
                <w:ilvl w:val="0"/>
                <w:numId w:val="29"/>
              </w:numPr>
              <w:suppressAutoHyphens/>
              <w:spacing w:line="276" w:lineRule="auto"/>
              <w:ind w:left="360"/>
              <w:jc w:val="right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0D142743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Monitorowanie zajętości miejsca na poszczególnych partycjach.</w:t>
            </w:r>
          </w:p>
        </w:tc>
        <w:tc>
          <w:tcPr>
            <w:tcW w:w="2138" w:type="dxa"/>
          </w:tcPr>
          <w:p w14:paraId="5932DA6E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56D2CC75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08CF3AF8" w14:textId="77777777" w:rsidR="00DA43E8" w:rsidRPr="00035519" w:rsidRDefault="00DA43E8" w:rsidP="00DA43E8">
            <w:pPr>
              <w:pStyle w:val="Akapitzlist"/>
              <w:numPr>
                <w:ilvl w:val="0"/>
                <w:numId w:val="29"/>
              </w:numPr>
              <w:suppressAutoHyphens/>
              <w:spacing w:line="276" w:lineRule="auto"/>
              <w:ind w:left="360"/>
              <w:jc w:val="right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1115E8C1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Monitorowanie obciążenia dysków.</w:t>
            </w:r>
          </w:p>
        </w:tc>
        <w:tc>
          <w:tcPr>
            <w:tcW w:w="2138" w:type="dxa"/>
          </w:tcPr>
          <w:p w14:paraId="108EF17C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3817BF86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6FFA76FF" w14:textId="77777777" w:rsidR="00DA43E8" w:rsidRPr="00035519" w:rsidRDefault="00DA43E8" w:rsidP="00DA43E8">
            <w:pPr>
              <w:pStyle w:val="Akapitzlist"/>
              <w:numPr>
                <w:ilvl w:val="0"/>
                <w:numId w:val="29"/>
              </w:numPr>
              <w:suppressAutoHyphens/>
              <w:spacing w:line="276" w:lineRule="auto"/>
              <w:ind w:left="360"/>
              <w:jc w:val="right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76B41450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Monitorowanie wykorzystania pamięci RAM.</w:t>
            </w:r>
          </w:p>
        </w:tc>
        <w:tc>
          <w:tcPr>
            <w:tcW w:w="2138" w:type="dxa"/>
          </w:tcPr>
          <w:p w14:paraId="757C2EAE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6866BEBC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021B4A54" w14:textId="77777777" w:rsidR="00DA43E8" w:rsidRPr="00035519" w:rsidRDefault="00DA43E8" w:rsidP="00DA43E8">
            <w:pPr>
              <w:pStyle w:val="Akapitzlist"/>
              <w:numPr>
                <w:ilvl w:val="0"/>
                <w:numId w:val="29"/>
              </w:numPr>
              <w:suppressAutoHyphens/>
              <w:spacing w:line="276" w:lineRule="auto"/>
              <w:ind w:left="360"/>
              <w:jc w:val="right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6BFF3967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Monitorowanie obciążenia CPU.</w:t>
            </w:r>
          </w:p>
        </w:tc>
        <w:tc>
          <w:tcPr>
            <w:tcW w:w="2138" w:type="dxa"/>
          </w:tcPr>
          <w:p w14:paraId="394A09CD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50D755FB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48B01427" w14:textId="77777777" w:rsidR="00DA43E8" w:rsidRPr="00035519" w:rsidRDefault="00DA43E8" w:rsidP="00DA43E8">
            <w:pPr>
              <w:pStyle w:val="Akapitzlist"/>
              <w:numPr>
                <w:ilvl w:val="0"/>
                <w:numId w:val="29"/>
              </w:numPr>
              <w:suppressAutoHyphens/>
              <w:spacing w:line="276" w:lineRule="auto"/>
              <w:ind w:left="360"/>
              <w:jc w:val="right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2601FE8D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Monitorowanie logów systemowych Windows.</w:t>
            </w:r>
          </w:p>
        </w:tc>
        <w:tc>
          <w:tcPr>
            <w:tcW w:w="2138" w:type="dxa"/>
          </w:tcPr>
          <w:p w14:paraId="358F2DA8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30301FEC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700A50C1" w14:textId="77777777" w:rsidR="00DA43E8" w:rsidRPr="00035519" w:rsidRDefault="00DA43E8" w:rsidP="00DA43E8">
            <w:pPr>
              <w:pStyle w:val="Akapitzlist"/>
              <w:numPr>
                <w:ilvl w:val="0"/>
                <w:numId w:val="29"/>
              </w:numPr>
              <w:suppressAutoHyphens/>
              <w:spacing w:line="276" w:lineRule="auto"/>
              <w:ind w:left="360"/>
              <w:jc w:val="right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56C8DC65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Monitorowanie macierzy dyskowych, status urządzenia statusów dysków urządzenia.</w:t>
            </w:r>
          </w:p>
        </w:tc>
        <w:tc>
          <w:tcPr>
            <w:tcW w:w="2138" w:type="dxa"/>
          </w:tcPr>
          <w:p w14:paraId="72BBF843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0C68FD44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414564B2" w14:textId="77777777" w:rsidR="00DA43E8" w:rsidRPr="00035519" w:rsidRDefault="00DA43E8" w:rsidP="00DA43E8">
            <w:pPr>
              <w:pStyle w:val="Akapitzlist"/>
              <w:numPr>
                <w:ilvl w:val="0"/>
                <w:numId w:val="29"/>
              </w:numPr>
              <w:suppressAutoHyphens/>
              <w:spacing w:line="276" w:lineRule="auto"/>
              <w:ind w:left="360"/>
              <w:jc w:val="right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1E34D0D7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Dodawanie własnych wtyczek / agentów dla urządzeń i usług, które standardowo nie są obsługiwane.</w:t>
            </w:r>
          </w:p>
        </w:tc>
        <w:tc>
          <w:tcPr>
            <w:tcW w:w="2138" w:type="dxa"/>
          </w:tcPr>
          <w:p w14:paraId="6B3C8937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5C155AEB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32C8DDF7" w14:textId="77777777" w:rsidR="00DA43E8" w:rsidRPr="00035519" w:rsidRDefault="00DA43E8" w:rsidP="00DA43E8">
            <w:pPr>
              <w:pStyle w:val="Akapitzlist"/>
              <w:numPr>
                <w:ilvl w:val="0"/>
                <w:numId w:val="29"/>
              </w:numPr>
              <w:suppressAutoHyphens/>
              <w:spacing w:line="276" w:lineRule="auto"/>
              <w:ind w:left="360"/>
              <w:jc w:val="right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5EF8126A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 xml:space="preserve">Zgodność z wtyczkami programu </w:t>
            </w:r>
            <w:proofErr w:type="spellStart"/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Nagios</w:t>
            </w:r>
            <w:proofErr w:type="spellEnd"/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 xml:space="preserve"> służącego do monitorowania sieci, urządzeń sieciowych, aplikacji oraz serwerów działający w systemach Linux i Unix.</w:t>
            </w:r>
          </w:p>
        </w:tc>
        <w:tc>
          <w:tcPr>
            <w:tcW w:w="2138" w:type="dxa"/>
          </w:tcPr>
          <w:p w14:paraId="6DE7437F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1E7182F5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3A4DC5E9" w14:textId="77777777" w:rsidR="00DA43E8" w:rsidRPr="00035519" w:rsidRDefault="00DA43E8" w:rsidP="00DA43E8">
            <w:pPr>
              <w:pStyle w:val="Akapitzlist"/>
              <w:numPr>
                <w:ilvl w:val="0"/>
                <w:numId w:val="29"/>
              </w:numPr>
              <w:suppressAutoHyphens/>
              <w:spacing w:line="276" w:lineRule="auto"/>
              <w:ind w:left="360"/>
              <w:jc w:val="right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54AE3BA2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 xml:space="preserve">Agregację usług niskiego poziomu do procesów biznesowych (tzw. Business </w:t>
            </w:r>
            <w:proofErr w:type="spellStart"/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Intelligence</w:t>
            </w:r>
            <w:proofErr w:type="spellEnd"/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)</w:t>
            </w:r>
          </w:p>
        </w:tc>
        <w:tc>
          <w:tcPr>
            <w:tcW w:w="2138" w:type="dxa"/>
          </w:tcPr>
          <w:p w14:paraId="3B329456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70C32C11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03B9B112" w14:textId="77777777" w:rsidR="00DA43E8" w:rsidRPr="00035519" w:rsidRDefault="00DA43E8" w:rsidP="00DA43E8">
            <w:pPr>
              <w:pStyle w:val="Akapitzlist"/>
              <w:numPr>
                <w:ilvl w:val="0"/>
                <w:numId w:val="29"/>
              </w:numPr>
              <w:suppressAutoHyphens/>
              <w:spacing w:line="276" w:lineRule="auto"/>
              <w:ind w:left="360"/>
              <w:jc w:val="right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05CABEA2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Symulację awarii elementów infrastruktury i badanie jej wpływu na procesy biznesowe</w:t>
            </w:r>
          </w:p>
        </w:tc>
        <w:tc>
          <w:tcPr>
            <w:tcW w:w="2138" w:type="dxa"/>
          </w:tcPr>
          <w:p w14:paraId="4DFFFE14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12FC8579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0A7E6A1C" w14:textId="77777777" w:rsidR="00DA43E8" w:rsidRPr="00035519" w:rsidRDefault="00DA43E8" w:rsidP="00DA43E8">
            <w:pPr>
              <w:pStyle w:val="Akapitzlist"/>
              <w:numPr>
                <w:ilvl w:val="0"/>
                <w:numId w:val="29"/>
              </w:numPr>
              <w:suppressAutoHyphens/>
              <w:spacing w:line="276" w:lineRule="auto"/>
              <w:ind w:left="360"/>
              <w:jc w:val="right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2EB9773C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Monitorowanie rozproszone (podgląd w pojedynczym panelu stanu wielu instancji monitorujących, np. z kilku lokalizacji/oddziałów).</w:t>
            </w:r>
          </w:p>
        </w:tc>
        <w:tc>
          <w:tcPr>
            <w:tcW w:w="2138" w:type="dxa"/>
          </w:tcPr>
          <w:p w14:paraId="1C200214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02420775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7C991C04" w14:textId="77777777" w:rsidR="00DA43E8" w:rsidRPr="00035519" w:rsidRDefault="00DA43E8" w:rsidP="00DA43E8">
            <w:pPr>
              <w:pStyle w:val="Akapitzlist"/>
              <w:numPr>
                <w:ilvl w:val="0"/>
                <w:numId w:val="29"/>
              </w:numPr>
              <w:suppressAutoHyphens/>
              <w:spacing w:line="276" w:lineRule="auto"/>
              <w:ind w:left="360"/>
              <w:jc w:val="right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18D4B3FA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Wykrywanie niestabilnie działających usług.</w:t>
            </w:r>
          </w:p>
        </w:tc>
        <w:tc>
          <w:tcPr>
            <w:tcW w:w="2138" w:type="dxa"/>
          </w:tcPr>
          <w:p w14:paraId="33092E4D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5E326C67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3A24D1EB" w14:textId="77777777" w:rsidR="00DA43E8" w:rsidRPr="00035519" w:rsidRDefault="00DA43E8" w:rsidP="00DA43E8">
            <w:pPr>
              <w:pStyle w:val="Akapitzlist"/>
              <w:numPr>
                <w:ilvl w:val="0"/>
                <w:numId w:val="29"/>
              </w:numPr>
              <w:suppressAutoHyphens/>
              <w:spacing w:line="276" w:lineRule="auto"/>
              <w:ind w:left="360"/>
              <w:jc w:val="right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319609FA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Monitorowanie dostępności stron internetowych.</w:t>
            </w:r>
          </w:p>
        </w:tc>
        <w:tc>
          <w:tcPr>
            <w:tcW w:w="2138" w:type="dxa"/>
          </w:tcPr>
          <w:p w14:paraId="640991FC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4A6ED032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4F758EEC" w14:textId="77777777" w:rsidR="00DA43E8" w:rsidRPr="00035519" w:rsidRDefault="00DA43E8" w:rsidP="00DA43E8">
            <w:pPr>
              <w:pStyle w:val="Akapitzlist"/>
              <w:numPr>
                <w:ilvl w:val="0"/>
                <w:numId w:val="29"/>
              </w:numPr>
              <w:suppressAutoHyphens/>
              <w:spacing w:line="276" w:lineRule="auto"/>
              <w:ind w:left="360"/>
              <w:jc w:val="right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6BF8D5F7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Konfigurację hierarchiczną (dziedziczenie konfiguracji dla grup urządzeń).</w:t>
            </w:r>
          </w:p>
        </w:tc>
        <w:tc>
          <w:tcPr>
            <w:tcW w:w="2138" w:type="dxa"/>
          </w:tcPr>
          <w:p w14:paraId="44354397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35DB4BA4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1835EDED" w14:textId="77777777" w:rsidR="00DA43E8" w:rsidRPr="00035519" w:rsidRDefault="00DA43E8" w:rsidP="00DA43E8">
            <w:pPr>
              <w:pStyle w:val="Akapitzlist"/>
              <w:numPr>
                <w:ilvl w:val="0"/>
                <w:numId w:val="27"/>
              </w:numPr>
              <w:suppressAutoHyphens/>
              <w:spacing w:line="276" w:lineRule="auto"/>
              <w:ind w:left="643" w:right="86"/>
              <w:jc w:val="both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67F555D1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Prezentacja</w:t>
            </w:r>
          </w:p>
        </w:tc>
        <w:tc>
          <w:tcPr>
            <w:tcW w:w="2138" w:type="dxa"/>
          </w:tcPr>
          <w:p w14:paraId="49EA2005" w14:textId="77777777" w:rsidR="00DA43E8" w:rsidRPr="00035519" w:rsidRDefault="00DA43E8" w:rsidP="00066D74">
            <w:pPr>
              <w:spacing w:line="276" w:lineRule="auto"/>
              <w:ind w:firstLineChars="200" w:firstLine="4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4C4AE16A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38F194AA" w14:textId="77777777" w:rsidR="00DA43E8" w:rsidRPr="00035519" w:rsidRDefault="00DA43E8" w:rsidP="00DA43E8">
            <w:pPr>
              <w:pStyle w:val="Akapitzlist"/>
              <w:numPr>
                <w:ilvl w:val="0"/>
                <w:numId w:val="30"/>
              </w:numPr>
              <w:suppressAutoHyphens/>
              <w:spacing w:line="276" w:lineRule="auto"/>
              <w:ind w:left="360" w:right="86"/>
              <w:jc w:val="both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26E11F8B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Prezentację stanu urządzeń na mapie.</w:t>
            </w:r>
          </w:p>
        </w:tc>
        <w:tc>
          <w:tcPr>
            <w:tcW w:w="2138" w:type="dxa"/>
          </w:tcPr>
          <w:p w14:paraId="2583CC8C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0012166F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6FB66F14" w14:textId="77777777" w:rsidR="00DA43E8" w:rsidRPr="00035519" w:rsidRDefault="00DA43E8" w:rsidP="00DA43E8">
            <w:pPr>
              <w:pStyle w:val="Akapitzlist"/>
              <w:numPr>
                <w:ilvl w:val="0"/>
                <w:numId w:val="30"/>
              </w:numPr>
              <w:suppressAutoHyphens/>
              <w:spacing w:line="276" w:lineRule="auto"/>
              <w:ind w:left="360" w:right="86"/>
              <w:jc w:val="both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44D04EB9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 xml:space="preserve">Prezentację danych na </w:t>
            </w:r>
            <w:proofErr w:type="spellStart"/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dashboardach</w:t>
            </w:r>
            <w:proofErr w:type="spellEnd"/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.</w:t>
            </w:r>
          </w:p>
        </w:tc>
        <w:tc>
          <w:tcPr>
            <w:tcW w:w="2138" w:type="dxa"/>
          </w:tcPr>
          <w:p w14:paraId="0668DDD0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5FE8799C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50F357B2" w14:textId="77777777" w:rsidR="00DA43E8" w:rsidRPr="00035519" w:rsidRDefault="00DA43E8" w:rsidP="00DA43E8">
            <w:pPr>
              <w:pStyle w:val="Akapitzlist"/>
              <w:numPr>
                <w:ilvl w:val="0"/>
                <w:numId w:val="30"/>
              </w:numPr>
              <w:suppressAutoHyphens/>
              <w:spacing w:line="276" w:lineRule="auto"/>
              <w:ind w:left="360" w:right="86"/>
              <w:jc w:val="both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22782A6C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 xml:space="preserve">Elastyczną konfigurację </w:t>
            </w:r>
            <w:proofErr w:type="spellStart"/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dashboardów</w:t>
            </w:r>
            <w:proofErr w:type="spellEnd"/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, wybór elementów.</w:t>
            </w:r>
          </w:p>
        </w:tc>
        <w:tc>
          <w:tcPr>
            <w:tcW w:w="2138" w:type="dxa"/>
          </w:tcPr>
          <w:p w14:paraId="770041C7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0EC36159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748E3B7F" w14:textId="77777777" w:rsidR="00DA43E8" w:rsidRPr="00035519" w:rsidRDefault="00DA43E8" w:rsidP="00DA43E8">
            <w:pPr>
              <w:pStyle w:val="Akapitzlist"/>
              <w:numPr>
                <w:ilvl w:val="0"/>
                <w:numId w:val="30"/>
              </w:numPr>
              <w:suppressAutoHyphens/>
              <w:spacing w:line="276" w:lineRule="auto"/>
              <w:ind w:left="360" w:right="86"/>
              <w:jc w:val="both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0F8D7193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 xml:space="preserve">Wizualizację stanu działania całej infrastruktury na jednym </w:t>
            </w:r>
            <w:proofErr w:type="spellStart"/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dashboardzie</w:t>
            </w:r>
            <w:proofErr w:type="spellEnd"/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.</w:t>
            </w:r>
          </w:p>
        </w:tc>
        <w:tc>
          <w:tcPr>
            <w:tcW w:w="2138" w:type="dxa"/>
          </w:tcPr>
          <w:p w14:paraId="404AC063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015C19AA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787A3C77" w14:textId="77777777" w:rsidR="00DA43E8" w:rsidRPr="00035519" w:rsidRDefault="00DA43E8" w:rsidP="00DA43E8">
            <w:pPr>
              <w:pStyle w:val="Akapitzlist"/>
              <w:numPr>
                <w:ilvl w:val="0"/>
                <w:numId w:val="30"/>
              </w:numPr>
              <w:suppressAutoHyphens/>
              <w:spacing w:line="276" w:lineRule="auto"/>
              <w:ind w:left="360" w:right="86"/>
              <w:jc w:val="both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046E96B9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 xml:space="preserve">Tworzenie indywidualnych </w:t>
            </w:r>
            <w:proofErr w:type="spellStart"/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dashboardów</w:t>
            </w:r>
            <w:proofErr w:type="spellEnd"/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 xml:space="preserve"> przez użytkowników</w:t>
            </w:r>
          </w:p>
        </w:tc>
        <w:tc>
          <w:tcPr>
            <w:tcW w:w="2138" w:type="dxa"/>
          </w:tcPr>
          <w:p w14:paraId="2198E37E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11967237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45514DC6" w14:textId="77777777" w:rsidR="00DA43E8" w:rsidRPr="00035519" w:rsidRDefault="00DA43E8" w:rsidP="00DA43E8">
            <w:pPr>
              <w:pStyle w:val="Akapitzlist"/>
              <w:numPr>
                <w:ilvl w:val="0"/>
                <w:numId w:val="27"/>
              </w:numPr>
              <w:suppressAutoHyphens/>
              <w:spacing w:line="276" w:lineRule="auto"/>
              <w:ind w:left="643" w:right="86"/>
              <w:jc w:val="both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5B21758D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Powiadomienia</w:t>
            </w:r>
          </w:p>
        </w:tc>
        <w:tc>
          <w:tcPr>
            <w:tcW w:w="2138" w:type="dxa"/>
          </w:tcPr>
          <w:p w14:paraId="2DA7989C" w14:textId="77777777" w:rsidR="00DA43E8" w:rsidRPr="00035519" w:rsidRDefault="00DA43E8" w:rsidP="00066D74">
            <w:pPr>
              <w:spacing w:line="276" w:lineRule="auto"/>
              <w:ind w:firstLineChars="200" w:firstLine="4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4397232C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53A85DC7" w14:textId="77777777" w:rsidR="00DA43E8" w:rsidRPr="00035519" w:rsidRDefault="00DA43E8" w:rsidP="00DA43E8">
            <w:pPr>
              <w:pStyle w:val="Akapitzlist"/>
              <w:numPr>
                <w:ilvl w:val="0"/>
                <w:numId w:val="31"/>
              </w:numPr>
              <w:suppressAutoHyphens/>
              <w:spacing w:line="276" w:lineRule="auto"/>
              <w:ind w:left="360" w:right="86"/>
              <w:jc w:val="both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7D22852A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Globalne wyłączanie powiadomień.</w:t>
            </w:r>
          </w:p>
        </w:tc>
        <w:tc>
          <w:tcPr>
            <w:tcW w:w="2138" w:type="dxa"/>
          </w:tcPr>
          <w:p w14:paraId="305B8F59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395EB99F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182D20A9" w14:textId="77777777" w:rsidR="00DA43E8" w:rsidRPr="00035519" w:rsidRDefault="00DA43E8" w:rsidP="00DA43E8">
            <w:pPr>
              <w:pStyle w:val="Akapitzlist"/>
              <w:numPr>
                <w:ilvl w:val="0"/>
                <w:numId w:val="31"/>
              </w:numPr>
              <w:suppressAutoHyphens/>
              <w:spacing w:line="276" w:lineRule="auto"/>
              <w:ind w:left="360" w:right="86"/>
              <w:jc w:val="both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164AA66C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Powiadamianie użytkownika o problemach przez e-mail.</w:t>
            </w:r>
          </w:p>
        </w:tc>
        <w:tc>
          <w:tcPr>
            <w:tcW w:w="2138" w:type="dxa"/>
          </w:tcPr>
          <w:p w14:paraId="48DF4B76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04111A1A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0203D4BE" w14:textId="77777777" w:rsidR="00DA43E8" w:rsidRPr="00035519" w:rsidRDefault="00DA43E8" w:rsidP="00DA43E8">
            <w:pPr>
              <w:pStyle w:val="Akapitzlist"/>
              <w:numPr>
                <w:ilvl w:val="0"/>
                <w:numId w:val="31"/>
              </w:numPr>
              <w:suppressAutoHyphens/>
              <w:spacing w:line="276" w:lineRule="auto"/>
              <w:ind w:left="360" w:right="86"/>
              <w:jc w:val="both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6805378A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Eskalację powiadomień do kolejnych użytkowników w przypadku braku reakcji na powiadomienie.</w:t>
            </w:r>
          </w:p>
        </w:tc>
        <w:tc>
          <w:tcPr>
            <w:tcW w:w="2138" w:type="dxa"/>
          </w:tcPr>
          <w:p w14:paraId="2B30A405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62BD998B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1F231976" w14:textId="77777777" w:rsidR="00DA43E8" w:rsidRPr="00035519" w:rsidRDefault="00DA43E8" w:rsidP="00DA43E8">
            <w:pPr>
              <w:pStyle w:val="Akapitzlist"/>
              <w:numPr>
                <w:ilvl w:val="0"/>
                <w:numId w:val="31"/>
              </w:numPr>
              <w:suppressAutoHyphens/>
              <w:spacing w:line="276" w:lineRule="auto"/>
              <w:ind w:left="360" w:right="86"/>
              <w:jc w:val="both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20947852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Definiowanie przedziałów czasowych w których wysyłane są powiadomienia do poszczególnych użytkowników.</w:t>
            </w:r>
          </w:p>
        </w:tc>
        <w:tc>
          <w:tcPr>
            <w:tcW w:w="2138" w:type="dxa"/>
          </w:tcPr>
          <w:p w14:paraId="7AD89AF5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62A89240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1EB8631B" w14:textId="77777777" w:rsidR="00DA43E8" w:rsidRPr="00035519" w:rsidRDefault="00DA43E8" w:rsidP="00DA43E8">
            <w:pPr>
              <w:pStyle w:val="Akapitzlist"/>
              <w:numPr>
                <w:ilvl w:val="0"/>
                <w:numId w:val="31"/>
              </w:numPr>
              <w:suppressAutoHyphens/>
              <w:spacing w:line="276" w:lineRule="auto"/>
              <w:ind w:left="360" w:right="86"/>
              <w:jc w:val="both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22BED515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Definiowanie różnych wartości progowych alertów na poziomie globalnym, grupy urządzeń, pojedynczych urządzeń, pojedynczych usług</w:t>
            </w:r>
          </w:p>
        </w:tc>
        <w:tc>
          <w:tcPr>
            <w:tcW w:w="2138" w:type="dxa"/>
          </w:tcPr>
          <w:p w14:paraId="0E014B0B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7ED16498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77FF965C" w14:textId="77777777" w:rsidR="00DA43E8" w:rsidRPr="00035519" w:rsidRDefault="00DA43E8" w:rsidP="00DA43E8">
            <w:pPr>
              <w:pStyle w:val="Akapitzlist"/>
              <w:numPr>
                <w:ilvl w:val="0"/>
                <w:numId w:val="27"/>
              </w:numPr>
              <w:suppressAutoHyphens/>
              <w:spacing w:line="276" w:lineRule="auto"/>
              <w:ind w:left="643" w:right="86"/>
              <w:jc w:val="both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233843F4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Konfiguracja</w:t>
            </w:r>
          </w:p>
        </w:tc>
        <w:tc>
          <w:tcPr>
            <w:tcW w:w="2138" w:type="dxa"/>
          </w:tcPr>
          <w:p w14:paraId="4093BD49" w14:textId="77777777" w:rsidR="00DA43E8" w:rsidRPr="00035519" w:rsidRDefault="00DA43E8" w:rsidP="00066D74">
            <w:pPr>
              <w:spacing w:line="276" w:lineRule="auto"/>
              <w:ind w:firstLineChars="200" w:firstLine="4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7CBE2F01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420D1B92" w14:textId="77777777" w:rsidR="00DA43E8" w:rsidRPr="00035519" w:rsidRDefault="00DA43E8" w:rsidP="00DA43E8">
            <w:pPr>
              <w:pStyle w:val="Akapitzlist"/>
              <w:numPr>
                <w:ilvl w:val="0"/>
                <w:numId w:val="32"/>
              </w:numPr>
              <w:suppressAutoHyphens/>
              <w:spacing w:line="276" w:lineRule="auto"/>
              <w:ind w:left="360" w:right="86"/>
              <w:jc w:val="both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0BE78FBA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Konfiguracja oprogramowania systemu monitorowania poprzez interfejs WWW</w:t>
            </w:r>
          </w:p>
        </w:tc>
        <w:tc>
          <w:tcPr>
            <w:tcW w:w="2138" w:type="dxa"/>
          </w:tcPr>
          <w:p w14:paraId="4D818452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403AAF0C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271E24D0" w14:textId="77777777" w:rsidR="00DA43E8" w:rsidRPr="00035519" w:rsidRDefault="00DA43E8" w:rsidP="00DA43E8">
            <w:pPr>
              <w:pStyle w:val="Akapitzlist"/>
              <w:numPr>
                <w:ilvl w:val="0"/>
                <w:numId w:val="32"/>
              </w:numPr>
              <w:suppressAutoHyphens/>
              <w:spacing w:line="276" w:lineRule="auto"/>
              <w:ind w:left="360" w:right="86"/>
              <w:jc w:val="both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4A770552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Automatyczna konfiguracja i działanie z REST-API</w:t>
            </w:r>
          </w:p>
        </w:tc>
        <w:tc>
          <w:tcPr>
            <w:tcW w:w="2138" w:type="dxa"/>
          </w:tcPr>
          <w:p w14:paraId="5313F8C0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22E20A10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265A3C46" w14:textId="77777777" w:rsidR="00DA43E8" w:rsidRPr="00035519" w:rsidRDefault="00DA43E8" w:rsidP="00DA43E8">
            <w:pPr>
              <w:pStyle w:val="Akapitzlist"/>
              <w:numPr>
                <w:ilvl w:val="0"/>
                <w:numId w:val="32"/>
              </w:numPr>
              <w:suppressAutoHyphens/>
              <w:spacing w:line="276" w:lineRule="auto"/>
              <w:ind w:left="360" w:right="86"/>
              <w:jc w:val="both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6EC705E5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Centralne zarządzanie agentami</w:t>
            </w:r>
          </w:p>
        </w:tc>
        <w:tc>
          <w:tcPr>
            <w:tcW w:w="2138" w:type="dxa"/>
          </w:tcPr>
          <w:p w14:paraId="643A126F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2E41FC2D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54A8C434" w14:textId="77777777" w:rsidR="00DA43E8" w:rsidRPr="00035519" w:rsidRDefault="00DA43E8" w:rsidP="00DA43E8">
            <w:pPr>
              <w:pStyle w:val="Akapitzlist"/>
              <w:numPr>
                <w:ilvl w:val="0"/>
                <w:numId w:val="32"/>
              </w:numPr>
              <w:suppressAutoHyphens/>
              <w:spacing w:line="276" w:lineRule="auto"/>
              <w:ind w:left="360" w:right="86"/>
              <w:jc w:val="both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697BE82A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Integracja danych z różnych źródeł danych (JSON, XML, SNMP)</w:t>
            </w:r>
          </w:p>
        </w:tc>
        <w:tc>
          <w:tcPr>
            <w:tcW w:w="2138" w:type="dxa"/>
          </w:tcPr>
          <w:p w14:paraId="518674F7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40DCC253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34741906" w14:textId="77777777" w:rsidR="00DA43E8" w:rsidRPr="00035519" w:rsidRDefault="00DA43E8" w:rsidP="00DA43E8">
            <w:pPr>
              <w:pStyle w:val="Akapitzlist"/>
              <w:numPr>
                <w:ilvl w:val="0"/>
                <w:numId w:val="27"/>
              </w:numPr>
              <w:suppressAutoHyphens/>
              <w:spacing w:line="276" w:lineRule="auto"/>
              <w:ind w:left="643" w:right="86"/>
              <w:jc w:val="both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64F0CA61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Monitoring bazy danych systemu HIS</w:t>
            </w:r>
          </w:p>
        </w:tc>
        <w:tc>
          <w:tcPr>
            <w:tcW w:w="2138" w:type="dxa"/>
          </w:tcPr>
          <w:p w14:paraId="0490C4DB" w14:textId="77777777" w:rsidR="00DA43E8" w:rsidRPr="00035519" w:rsidRDefault="00DA43E8" w:rsidP="00066D74">
            <w:pPr>
              <w:spacing w:line="276" w:lineRule="auto"/>
              <w:ind w:firstLineChars="200" w:firstLine="4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16852FAD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7017CFE7" w14:textId="77777777" w:rsidR="00DA43E8" w:rsidRPr="00035519" w:rsidRDefault="00DA43E8" w:rsidP="00DA43E8">
            <w:pPr>
              <w:pStyle w:val="Akapitzlist"/>
              <w:numPr>
                <w:ilvl w:val="0"/>
                <w:numId w:val="33"/>
              </w:numPr>
              <w:suppressAutoHyphens/>
              <w:spacing w:line="276" w:lineRule="auto"/>
              <w:ind w:left="360" w:right="86"/>
              <w:jc w:val="both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5C8FC462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Możliwość monitorowania bazy danych systemu HIS w zakresie co najmniej:</w:t>
            </w:r>
          </w:p>
        </w:tc>
        <w:tc>
          <w:tcPr>
            <w:tcW w:w="2138" w:type="dxa"/>
          </w:tcPr>
          <w:p w14:paraId="126DB9FF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75814CEB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0E82B0A1" w14:textId="77777777" w:rsidR="00DA43E8" w:rsidRPr="00035519" w:rsidRDefault="00DA43E8" w:rsidP="00066D74">
            <w:pPr>
              <w:spacing w:line="276" w:lineRule="auto"/>
              <w:ind w:firstLineChars="500" w:firstLine="1104"/>
              <w:rPr>
                <w:rFonts w:ascii="Garamond" w:eastAsia="Symbol" w:hAnsi="Garamond" w:cs="Symbol"/>
                <w:color w:val="000000"/>
                <w:lang w:eastAsia="pl-PL"/>
              </w:rPr>
            </w:pPr>
          </w:p>
        </w:tc>
        <w:tc>
          <w:tcPr>
            <w:tcW w:w="7513" w:type="dxa"/>
            <w:noWrap/>
            <w:hideMark/>
          </w:tcPr>
          <w:p w14:paraId="46BECD7B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37EE4">
              <w:rPr>
                <w:rFonts w:ascii="Garamond" w:eastAsia="Symbol" w:hAnsi="Garamond" w:cs="Symbol"/>
                <w:color w:val="000000"/>
                <w:lang w:eastAsia="pl-PL"/>
              </w:rPr>
              <w:t>-</w:t>
            </w:r>
            <w:r w:rsidRPr="00C37EE4">
              <w:rPr>
                <w:rFonts w:ascii="Garamond" w:eastAsia="Symbol" w:hAnsi="Garamond" w:cs="Times New Roman"/>
                <w:color w:val="000000"/>
                <w:lang w:eastAsia="pl-PL"/>
              </w:rPr>
              <w:t xml:space="preserve">         </w:t>
            </w:r>
            <w:proofErr w:type="spellStart"/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>Instance</w:t>
            </w:r>
            <w:proofErr w:type="spellEnd"/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 xml:space="preserve"> </w:t>
            </w:r>
            <w:proofErr w:type="spellStart"/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>state</w:t>
            </w:r>
            <w:proofErr w:type="spellEnd"/>
          </w:p>
        </w:tc>
        <w:tc>
          <w:tcPr>
            <w:tcW w:w="2138" w:type="dxa"/>
          </w:tcPr>
          <w:p w14:paraId="20DDBBFB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Symbol" w:hAnsi="Garamond" w:cs="Symbol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349478BF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7C70D12C" w14:textId="77777777" w:rsidR="00DA43E8" w:rsidRPr="00035519" w:rsidRDefault="00DA43E8" w:rsidP="00066D74">
            <w:pPr>
              <w:spacing w:line="276" w:lineRule="auto"/>
              <w:ind w:firstLineChars="500" w:firstLine="1104"/>
              <w:rPr>
                <w:rFonts w:ascii="Garamond" w:eastAsia="Symbol" w:hAnsi="Garamond" w:cs="Symbol"/>
                <w:color w:val="000000"/>
                <w:lang w:eastAsia="pl-PL"/>
              </w:rPr>
            </w:pPr>
          </w:p>
        </w:tc>
        <w:tc>
          <w:tcPr>
            <w:tcW w:w="7513" w:type="dxa"/>
            <w:noWrap/>
            <w:hideMark/>
          </w:tcPr>
          <w:p w14:paraId="0F15844A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37EE4">
              <w:rPr>
                <w:rFonts w:ascii="Garamond" w:eastAsia="Symbol" w:hAnsi="Garamond" w:cs="Symbol"/>
                <w:color w:val="000000"/>
                <w:lang w:eastAsia="pl-PL"/>
              </w:rPr>
              <w:t>-</w:t>
            </w:r>
            <w:r w:rsidRPr="00C37EE4">
              <w:rPr>
                <w:rFonts w:ascii="Garamond" w:eastAsia="Symbol" w:hAnsi="Garamond" w:cs="Times New Roman"/>
                <w:color w:val="000000"/>
                <w:lang w:eastAsia="pl-PL"/>
              </w:rPr>
              <w:t xml:space="preserve">         </w:t>
            </w:r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>Version</w:t>
            </w:r>
          </w:p>
        </w:tc>
        <w:tc>
          <w:tcPr>
            <w:tcW w:w="2138" w:type="dxa"/>
          </w:tcPr>
          <w:p w14:paraId="4780D5BC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Symbol" w:hAnsi="Garamond" w:cs="Symbol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16814AFD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3EE8FCFF" w14:textId="77777777" w:rsidR="00DA43E8" w:rsidRPr="00035519" w:rsidRDefault="00DA43E8" w:rsidP="00066D74">
            <w:pPr>
              <w:spacing w:line="276" w:lineRule="auto"/>
              <w:ind w:firstLineChars="500" w:firstLine="1104"/>
              <w:rPr>
                <w:rFonts w:ascii="Garamond" w:eastAsia="Symbol" w:hAnsi="Garamond" w:cs="Symbol"/>
                <w:color w:val="000000"/>
                <w:lang w:eastAsia="pl-PL"/>
              </w:rPr>
            </w:pPr>
          </w:p>
        </w:tc>
        <w:tc>
          <w:tcPr>
            <w:tcW w:w="7513" w:type="dxa"/>
            <w:noWrap/>
            <w:hideMark/>
          </w:tcPr>
          <w:p w14:paraId="0B3E92AA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37EE4">
              <w:rPr>
                <w:rFonts w:ascii="Garamond" w:eastAsia="Symbol" w:hAnsi="Garamond" w:cs="Symbol"/>
                <w:color w:val="000000"/>
                <w:lang w:eastAsia="pl-PL"/>
              </w:rPr>
              <w:t>-</w:t>
            </w:r>
            <w:r w:rsidRPr="00C37EE4">
              <w:rPr>
                <w:rFonts w:ascii="Garamond" w:eastAsia="Symbol" w:hAnsi="Garamond" w:cs="Times New Roman"/>
                <w:color w:val="000000"/>
                <w:lang w:eastAsia="pl-PL"/>
              </w:rPr>
              <w:t xml:space="preserve">         </w:t>
            </w:r>
            <w:proofErr w:type="spellStart"/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>Jobs</w:t>
            </w:r>
            <w:proofErr w:type="spellEnd"/>
          </w:p>
        </w:tc>
        <w:tc>
          <w:tcPr>
            <w:tcW w:w="2138" w:type="dxa"/>
          </w:tcPr>
          <w:p w14:paraId="7A8D36EE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Symbol" w:hAnsi="Garamond" w:cs="Symbol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32757C13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79268F91" w14:textId="77777777" w:rsidR="00DA43E8" w:rsidRPr="00035519" w:rsidRDefault="00DA43E8" w:rsidP="00066D74">
            <w:pPr>
              <w:spacing w:line="276" w:lineRule="auto"/>
              <w:ind w:firstLineChars="500" w:firstLine="1104"/>
              <w:rPr>
                <w:rFonts w:ascii="Garamond" w:eastAsia="Symbol" w:hAnsi="Garamond" w:cs="Symbol"/>
                <w:color w:val="000000"/>
                <w:lang w:eastAsia="pl-PL"/>
              </w:rPr>
            </w:pPr>
          </w:p>
        </w:tc>
        <w:tc>
          <w:tcPr>
            <w:tcW w:w="7513" w:type="dxa"/>
            <w:noWrap/>
            <w:hideMark/>
          </w:tcPr>
          <w:p w14:paraId="575EAEB4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37EE4">
              <w:rPr>
                <w:rFonts w:ascii="Garamond" w:eastAsia="Symbol" w:hAnsi="Garamond" w:cs="Symbol"/>
                <w:color w:val="000000"/>
                <w:lang w:eastAsia="pl-PL"/>
              </w:rPr>
              <w:t>-</w:t>
            </w:r>
            <w:r w:rsidRPr="00C37EE4">
              <w:rPr>
                <w:rFonts w:ascii="Garamond" w:eastAsia="Symbol" w:hAnsi="Garamond" w:cs="Times New Roman"/>
                <w:color w:val="000000"/>
                <w:lang w:eastAsia="pl-PL"/>
              </w:rPr>
              <w:t xml:space="preserve">         </w:t>
            </w:r>
            <w:proofErr w:type="spellStart"/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>Locks</w:t>
            </w:r>
            <w:proofErr w:type="spellEnd"/>
          </w:p>
        </w:tc>
        <w:tc>
          <w:tcPr>
            <w:tcW w:w="2138" w:type="dxa"/>
          </w:tcPr>
          <w:p w14:paraId="66610123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Symbol" w:hAnsi="Garamond" w:cs="Symbol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1DEE9ABC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6025AF01" w14:textId="77777777" w:rsidR="00DA43E8" w:rsidRPr="00035519" w:rsidRDefault="00DA43E8" w:rsidP="00066D74">
            <w:pPr>
              <w:spacing w:line="276" w:lineRule="auto"/>
              <w:ind w:firstLineChars="500" w:firstLine="1104"/>
              <w:rPr>
                <w:rFonts w:ascii="Garamond" w:eastAsia="Symbol" w:hAnsi="Garamond" w:cs="Symbol"/>
                <w:color w:val="000000"/>
                <w:lang w:eastAsia="pl-PL"/>
              </w:rPr>
            </w:pPr>
          </w:p>
        </w:tc>
        <w:tc>
          <w:tcPr>
            <w:tcW w:w="7513" w:type="dxa"/>
            <w:noWrap/>
            <w:hideMark/>
          </w:tcPr>
          <w:p w14:paraId="20B7ABDB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37EE4">
              <w:rPr>
                <w:rFonts w:ascii="Garamond" w:eastAsia="Symbol" w:hAnsi="Garamond" w:cs="Symbol"/>
                <w:color w:val="000000"/>
                <w:lang w:eastAsia="pl-PL"/>
              </w:rPr>
              <w:t>-</w:t>
            </w:r>
            <w:r w:rsidRPr="00C37EE4">
              <w:rPr>
                <w:rFonts w:ascii="Garamond" w:eastAsia="Symbol" w:hAnsi="Garamond" w:cs="Times New Roman"/>
                <w:color w:val="000000"/>
                <w:lang w:eastAsia="pl-PL"/>
              </w:rPr>
              <w:t xml:space="preserve">         </w:t>
            </w:r>
            <w:proofErr w:type="spellStart"/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>Processes</w:t>
            </w:r>
            <w:proofErr w:type="spellEnd"/>
          </w:p>
        </w:tc>
        <w:tc>
          <w:tcPr>
            <w:tcW w:w="2138" w:type="dxa"/>
          </w:tcPr>
          <w:p w14:paraId="4148B904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Symbol" w:hAnsi="Garamond" w:cs="Symbol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1D099B24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65B2CE53" w14:textId="77777777" w:rsidR="00DA43E8" w:rsidRPr="00035519" w:rsidRDefault="00DA43E8" w:rsidP="00066D74">
            <w:pPr>
              <w:spacing w:line="276" w:lineRule="auto"/>
              <w:ind w:firstLineChars="500" w:firstLine="1104"/>
              <w:rPr>
                <w:rFonts w:ascii="Garamond" w:eastAsia="Symbol" w:hAnsi="Garamond" w:cs="Symbol"/>
                <w:color w:val="000000"/>
                <w:lang w:eastAsia="pl-PL"/>
              </w:rPr>
            </w:pPr>
          </w:p>
        </w:tc>
        <w:tc>
          <w:tcPr>
            <w:tcW w:w="7513" w:type="dxa"/>
            <w:noWrap/>
            <w:hideMark/>
          </w:tcPr>
          <w:p w14:paraId="17A2308E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37EE4">
              <w:rPr>
                <w:rFonts w:ascii="Garamond" w:eastAsia="Symbol" w:hAnsi="Garamond" w:cs="Symbol"/>
                <w:color w:val="000000"/>
                <w:lang w:eastAsia="pl-PL"/>
              </w:rPr>
              <w:t>-</w:t>
            </w:r>
            <w:r w:rsidRPr="00C37EE4">
              <w:rPr>
                <w:rFonts w:ascii="Garamond" w:eastAsia="Symbol" w:hAnsi="Garamond" w:cs="Times New Roman"/>
                <w:color w:val="000000"/>
                <w:lang w:eastAsia="pl-PL"/>
              </w:rPr>
              <w:t xml:space="preserve">         </w:t>
            </w:r>
            <w:proofErr w:type="spellStart"/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>Number</w:t>
            </w:r>
            <w:proofErr w:type="spellEnd"/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 xml:space="preserve"> of </w:t>
            </w:r>
            <w:proofErr w:type="spellStart"/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>active</w:t>
            </w:r>
            <w:proofErr w:type="spellEnd"/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 xml:space="preserve"> </w:t>
            </w:r>
            <w:proofErr w:type="spellStart"/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>sessions</w:t>
            </w:r>
            <w:proofErr w:type="spellEnd"/>
          </w:p>
        </w:tc>
        <w:tc>
          <w:tcPr>
            <w:tcW w:w="2138" w:type="dxa"/>
          </w:tcPr>
          <w:p w14:paraId="442D685D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Symbol" w:hAnsi="Garamond" w:cs="Symbol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7C866A2F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14918860" w14:textId="77777777" w:rsidR="00DA43E8" w:rsidRPr="00035519" w:rsidRDefault="00DA43E8" w:rsidP="00066D74">
            <w:pPr>
              <w:spacing w:line="276" w:lineRule="auto"/>
              <w:ind w:firstLineChars="500" w:firstLine="1104"/>
              <w:rPr>
                <w:rFonts w:ascii="Garamond" w:eastAsia="Symbol" w:hAnsi="Garamond" w:cs="Symbol"/>
                <w:color w:val="000000"/>
                <w:lang w:eastAsia="pl-PL"/>
              </w:rPr>
            </w:pPr>
          </w:p>
        </w:tc>
        <w:tc>
          <w:tcPr>
            <w:tcW w:w="7513" w:type="dxa"/>
            <w:noWrap/>
            <w:hideMark/>
          </w:tcPr>
          <w:p w14:paraId="2E298B9D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37EE4">
              <w:rPr>
                <w:rFonts w:ascii="Garamond" w:eastAsia="Symbol" w:hAnsi="Garamond" w:cs="Symbol"/>
                <w:color w:val="000000"/>
                <w:lang w:eastAsia="pl-PL"/>
              </w:rPr>
              <w:t>-</w:t>
            </w:r>
            <w:r w:rsidRPr="00C37EE4">
              <w:rPr>
                <w:rFonts w:ascii="Garamond" w:eastAsia="Symbol" w:hAnsi="Garamond" w:cs="Times New Roman"/>
                <w:color w:val="000000"/>
                <w:lang w:eastAsia="pl-PL"/>
              </w:rPr>
              <w:t xml:space="preserve">         </w:t>
            </w:r>
            <w:proofErr w:type="spellStart"/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>Recovery</w:t>
            </w:r>
            <w:proofErr w:type="spellEnd"/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 xml:space="preserve"> </w:t>
            </w:r>
            <w:proofErr w:type="spellStart"/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>area</w:t>
            </w:r>
            <w:proofErr w:type="spellEnd"/>
          </w:p>
        </w:tc>
        <w:tc>
          <w:tcPr>
            <w:tcW w:w="2138" w:type="dxa"/>
          </w:tcPr>
          <w:p w14:paraId="0ADDDD7B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Symbol" w:hAnsi="Garamond" w:cs="Symbol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48EAC444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4BA4773F" w14:textId="77777777" w:rsidR="00DA43E8" w:rsidRPr="00035519" w:rsidRDefault="00DA43E8" w:rsidP="00066D74">
            <w:pPr>
              <w:spacing w:line="276" w:lineRule="auto"/>
              <w:ind w:firstLineChars="500" w:firstLine="1104"/>
              <w:rPr>
                <w:rFonts w:ascii="Garamond" w:eastAsia="Symbol" w:hAnsi="Garamond" w:cs="Symbol"/>
                <w:color w:val="000000"/>
                <w:lang w:eastAsia="pl-PL"/>
              </w:rPr>
            </w:pPr>
          </w:p>
        </w:tc>
        <w:tc>
          <w:tcPr>
            <w:tcW w:w="7513" w:type="dxa"/>
            <w:noWrap/>
            <w:hideMark/>
          </w:tcPr>
          <w:p w14:paraId="7F7F948F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37EE4">
              <w:rPr>
                <w:rFonts w:ascii="Garamond" w:eastAsia="Symbol" w:hAnsi="Garamond" w:cs="Symbol"/>
                <w:color w:val="000000"/>
                <w:lang w:eastAsia="pl-PL"/>
              </w:rPr>
              <w:t>-</w:t>
            </w:r>
            <w:r w:rsidRPr="00C37EE4">
              <w:rPr>
                <w:rFonts w:ascii="Garamond" w:eastAsia="Symbol" w:hAnsi="Garamond" w:cs="Times New Roman"/>
                <w:color w:val="000000"/>
                <w:lang w:eastAsia="pl-PL"/>
              </w:rPr>
              <w:t xml:space="preserve">         </w:t>
            </w:r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 xml:space="preserve">Log </w:t>
            </w:r>
            <w:proofErr w:type="spellStart"/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>switch</w:t>
            </w:r>
            <w:proofErr w:type="spellEnd"/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 xml:space="preserve"> </w:t>
            </w:r>
            <w:proofErr w:type="spellStart"/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>activity</w:t>
            </w:r>
            <w:proofErr w:type="spellEnd"/>
          </w:p>
        </w:tc>
        <w:tc>
          <w:tcPr>
            <w:tcW w:w="2138" w:type="dxa"/>
          </w:tcPr>
          <w:p w14:paraId="5C7328A2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Symbol" w:hAnsi="Garamond" w:cs="Symbol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1F9FB5DD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71783061" w14:textId="77777777" w:rsidR="00DA43E8" w:rsidRPr="00035519" w:rsidRDefault="00DA43E8" w:rsidP="00066D74">
            <w:pPr>
              <w:spacing w:line="276" w:lineRule="auto"/>
              <w:ind w:firstLineChars="500" w:firstLine="1104"/>
              <w:rPr>
                <w:rFonts w:ascii="Garamond" w:eastAsia="Symbol" w:hAnsi="Garamond" w:cs="Symbol"/>
                <w:color w:val="000000"/>
                <w:lang w:eastAsia="pl-PL"/>
              </w:rPr>
            </w:pPr>
          </w:p>
        </w:tc>
        <w:tc>
          <w:tcPr>
            <w:tcW w:w="7513" w:type="dxa"/>
            <w:noWrap/>
            <w:hideMark/>
          </w:tcPr>
          <w:p w14:paraId="2AE4E49D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37EE4">
              <w:rPr>
                <w:rFonts w:ascii="Garamond" w:eastAsia="Symbol" w:hAnsi="Garamond" w:cs="Symbol"/>
                <w:color w:val="000000"/>
                <w:lang w:eastAsia="pl-PL"/>
              </w:rPr>
              <w:t>-</w:t>
            </w:r>
            <w:r w:rsidRPr="00C37EE4">
              <w:rPr>
                <w:rFonts w:ascii="Garamond" w:eastAsia="Symbol" w:hAnsi="Garamond" w:cs="Times New Roman"/>
                <w:color w:val="000000"/>
                <w:lang w:eastAsia="pl-PL"/>
              </w:rPr>
              <w:t xml:space="preserve">         </w:t>
            </w:r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 xml:space="preserve">General </w:t>
            </w:r>
            <w:proofErr w:type="spellStart"/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>tablespace</w:t>
            </w:r>
            <w:proofErr w:type="spellEnd"/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 xml:space="preserve"> </w:t>
            </w:r>
            <w:proofErr w:type="spellStart"/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>information</w:t>
            </w:r>
            <w:proofErr w:type="spellEnd"/>
          </w:p>
        </w:tc>
        <w:tc>
          <w:tcPr>
            <w:tcW w:w="2138" w:type="dxa"/>
          </w:tcPr>
          <w:p w14:paraId="2A2319C0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Symbol" w:hAnsi="Garamond" w:cs="Symbol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2A6DCC40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4D10B454" w14:textId="77777777" w:rsidR="00DA43E8" w:rsidRPr="00035519" w:rsidRDefault="00DA43E8" w:rsidP="00066D74">
            <w:pPr>
              <w:spacing w:line="276" w:lineRule="auto"/>
              <w:ind w:firstLineChars="500" w:firstLine="1104"/>
              <w:rPr>
                <w:rFonts w:ascii="Garamond" w:eastAsia="Symbol" w:hAnsi="Garamond" w:cs="Symbol"/>
                <w:color w:val="000000"/>
                <w:lang w:eastAsia="pl-PL"/>
              </w:rPr>
            </w:pPr>
          </w:p>
        </w:tc>
        <w:tc>
          <w:tcPr>
            <w:tcW w:w="7513" w:type="dxa"/>
            <w:noWrap/>
            <w:hideMark/>
          </w:tcPr>
          <w:p w14:paraId="14E2DA94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37EE4">
              <w:rPr>
                <w:rFonts w:ascii="Garamond" w:eastAsia="Symbol" w:hAnsi="Garamond" w:cs="Symbol"/>
                <w:color w:val="000000"/>
                <w:lang w:eastAsia="pl-PL"/>
              </w:rPr>
              <w:t>-</w:t>
            </w:r>
            <w:r w:rsidRPr="00C37EE4">
              <w:rPr>
                <w:rFonts w:ascii="Garamond" w:eastAsia="Symbol" w:hAnsi="Garamond" w:cs="Times New Roman"/>
                <w:color w:val="000000"/>
                <w:lang w:eastAsia="pl-PL"/>
              </w:rPr>
              <w:t xml:space="preserve">         </w:t>
            </w:r>
            <w:proofErr w:type="spellStart"/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>Tablespaces</w:t>
            </w:r>
            <w:proofErr w:type="spellEnd"/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 xml:space="preserve"> performance</w:t>
            </w:r>
          </w:p>
        </w:tc>
        <w:tc>
          <w:tcPr>
            <w:tcW w:w="2138" w:type="dxa"/>
          </w:tcPr>
          <w:p w14:paraId="5DE80DFF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Symbol" w:hAnsi="Garamond" w:cs="Symbol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418501F4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51417A35" w14:textId="77777777" w:rsidR="00DA43E8" w:rsidRPr="00035519" w:rsidRDefault="00DA43E8" w:rsidP="00066D74">
            <w:pPr>
              <w:spacing w:line="276" w:lineRule="auto"/>
              <w:ind w:firstLineChars="500" w:firstLine="1104"/>
              <w:rPr>
                <w:rFonts w:ascii="Garamond" w:eastAsia="Symbol" w:hAnsi="Garamond" w:cs="Symbol"/>
                <w:color w:val="000000"/>
                <w:lang w:eastAsia="pl-PL"/>
              </w:rPr>
            </w:pPr>
          </w:p>
        </w:tc>
        <w:tc>
          <w:tcPr>
            <w:tcW w:w="7513" w:type="dxa"/>
            <w:noWrap/>
            <w:hideMark/>
          </w:tcPr>
          <w:p w14:paraId="57FA1D9E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37EE4">
              <w:rPr>
                <w:rFonts w:ascii="Garamond" w:eastAsia="Symbol" w:hAnsi="Garamond" w:cs="Symbol"/>
                <w:color w:val="000000"/>
                <w:lang w:eastAsia="pl-PL"/>
              </w:rPr>
              <w:t>-</w:t>
            </w:r>
            <w:r w:rsidRPr="00C37EE4">
              <w:rPr>
                <w:rFonts w:ascii="Garamond" w:eastAsia="Symbol" w:hAnsi="Garamond" w:cs="Times New Roman"/>
                <w:color w:val="000000"/>
                <w:lang w:eastAsia="pl-PL"/>
              </w:rPr>
              <w:t xml:space="preserve">         </w:t>
            </w:r>
            <w:proofErr w:type="spellStart"/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>Long</w:t>
            </w:r>
            <w:proofErr w:type="spellEnd"/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 xml:space="preserve"> </w:t>
            </w:r>
            <w:proofErr w:type="spellStart"/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>active</w:t>
            </w:r>
            <w:proofErr w:type="spellEnd"/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 xml:space="preserve"> </w:t>
            </w:r>
            <w:proofErr w:type="spellStart"/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>sessions</w:t>
            </w:r>
            <w:proofErr w:type="spellEnd"/>
          </w:p>
        </w:tc>
        <w:tc>
          <w:tcPr>
            <w:tcW w:w="2138" w:type="dxa"/>
          </w:tcPr>
          <w:p w14:paraId="314F127D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Symbol" w:hAnsi="Garamond" w:cs="Symbol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15ECA0AC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26A8BE7D" w14:textId="77777777" w:rsidR="00DA43E8" w:rsidRPr="00035519" w:rsidRDefault="00DA43E8" w:rsidP="00066D74">
            <w:pPr>
              <w:spacing w:line="276" w:lineRule="auto"/>
              <w:ind w:firstLineChars="500" w:firstLine="1104"/>
              <w:rPr>
                <w:rFonts w:ascii="Garamond" w:eastAsia="Symbol" w:hAnsi="Garamond" w:cs="Symbol"/>
                <w:color w:val="000000"/>
                <w:lang w:eastAsia="pl-PL"/>
              </w:rPr>
            </w:pPr>
          </w:p>
        </w:tc>
        <w:tc>
          <w:tcPr>
            <w:tcW w:w="7513" w:type="dxa"/>
            <w:noWrap/>
            <w:hideMark/>
          </w:tcPr>
          <w:p w14:paraId="32A09AE0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37EE4">
              <w:rPr>
                <w:rFonts w:ascii="Garamond" w:eastAsia="Symbol" w:hAnsi="Garamond" w:cs="Symbol"/>
                <w:color w:val="000000"/>
                <w:lang w:eastAsia="pl-PL"/>
              </w:rPr>
              <w:t>-</w:t>
            </w:r>
            <w:r w:rsidRPr="00C37EE4">
              <w:rPr>
                <w:rFonts w:ascii="Garamond" w:eastAsia="Symbol" w:hAnsi="Garamond" w:cs="Times New Roman"/>
                <w:color w:val="000000"/>
                <w:lang w:eastAsia="pl-PL"/>
              </w:rPr>
              <w:t xml:space="preserve">         </w:t>
            </w:r>
            <w:proofErr w:type="spellStart"/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>Undo</w:t>
            </w:r>
            <w:proofErr w:type="spellEnd"/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 xml:space="preserve"> </w:t>
            </w:r>
            <w:proofErr w:type="spellStart"/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>retention</w:t>
            </w:r>
            <w:proofErr w:type="spellEnd"/>
          </w:p>
        </w:tc>
        <w:tc>
          <w:tcPr>
            <w:tcW w:w="2138" w:type="dxa"/>
          </w:tcPr>
          <w:p w14:paraId="56625891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Symbol" w:hAnsi="Garamond" w:cs="Symbol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5C7E70CC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31DCB2D6" w14:textId="77777777" w:rsidR="00DA43E8" w:rsidRPr="00035519" w:rsidRDefault="00DA43E8" w:rsidP="00066D74">
            <w:pPr>
              <w:spacing w:line="276" w:lineRule="auto"/>
              <w:ind w:firstLineChars="500" w:firstLine="1104"/>
              <w:rPr>
                <w:rFonts w:ascii="Garamond" w:eastAsia="Symbol" w:hAnsi="Garamond" w:cs="Symbol"/>
                <w:color w:val="000000"/>
                <w:lang w:eastAsia="pl-PL"/>
              </w:rPr>
            </w:pPr>
          </w:p>
        </w:tc>
        <w:tc>
          <w:tcPr>
            <w:tcW w:w="7513" w:type="dxa"/>
            <w:noWrap/>
            <w:hideMark/>
          </w:tcPr>
          <w:p w14:paraId="7AC59919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37EE4">
              <w:rPr>
                <w:rFonts w:ascii="Garamond" w:eastAsia="Symbol" w:hAnsi="Garamond" w:cs="Symbol"/>
                <w:color w:val="000000"/>
                <w:lang w:eastAsia="pl-PL"/>
              </w:rPr>
              <w:t>-</w:t>
            </w:r>
            <w:r w:rsidRPr="00C37EE4">
              <w:rPr>
                <w:rFonts w:ascii="Garamond" w:eastAsia="Symbol" w:hAnsi="Garamond" w:cs="Times New Roman"/>
                <w:color w:val="000000"/>
                <w:lang w:eastAsia="pl-PL"/>
              </w:rPr>
              <w:t xml:space="preserve">         </w:t>
            </w:r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 xml:space="preserve">Checkpoint and online backup </w:t>
            </w:r>
            <w:proofErr w:type="spellStart"/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>state</w:t>
            </w:r>
            <w:proofErr w:type="spellEnd"/>
          </w:p>
        </w:tc>
        <w:tc>
          <w:tcPr>
            <w:tcW w:w="2138" w:type="dxa"/>
          </w:tcPr>
          <w:p w14:paraId="098F60BA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Symbol" w:hAnsi="Garamond" w:cs="Symbol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4483B25F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79BA28E8" w14:textId="77777777" w:rsidR="00DA43E8" w:rsidRPr="00035519" w:rsidRDefault="00DA43E8" w:rsidP="00066D74">
            <w:pPr>
              <w:spacing w:line="276" w:lineRule="auto"/>
              <w:ind w:firstLineChars="500" w:firstLine="1104"/>
              <w:rPr>
                <w:rFonts w:ascii="Garamond" w:eastAsia="Symbol" w:hAnsi="Garamond" w:cs="Symbol"/>
                <w:color w:val="000000"/>
                <w:lang w:eastAsia="pl-PL"/>
              </w:rPr>
            </w:pPr>
          </w:p>
        </w:tc>
        <w:tc>
          <w:tcPr>
            <w:tcW w:w="7513" w:type="dxa"/>
            <w:noWrap/>
            <w:hideMark/>
          </w:tcPr>
          <w:p w14:paraId="75C05493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37EE4">
              <w:rPr>
                <w:rFonts w:ascii="Garamond" w:eastAsia="Symbol" w:hAnsi="Garamond" w:cs="Symbol"/>
                <w:color w:val="000000"/>
                <w:lang w:eastAsia="pl-PL"/>
              </w:rPr>
              <w:t>-</w:t>
            </w:r>
            <w:r w:rsidRPr="00C37EE4">
              <w:rPr>
                <w:rFonts w:ascii="Garamond" w:eastAsia="Symbol" w:hAnsi="Garamond" w:cs="Times New Roman"/>
                <w:color w:val="000000"/>
                <w:lang w:eastAsia="pl-PL"/>
              </w:rPr>
              <w:t xml:space="preserve">         </w:t>
            </w:r>
            <w:proofErr w:type="spellStart"/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>Custom</w:t>
            </w:r>
            <w:proofErr w:type="spellEnd"/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 xml:space="preserve"> </w:t>
            </w:r>
            <w:proofErr w:type="spellStart"/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>SQLs</w:t>
            </w:r>
            <w:proofErr w:type="spellEnd"/>
          </w:p>
        </w:tc>
        <w:tc>
          <w:tcPr>
            <w:tcW w:w="2138" w:type="dxa"/>
          </w:tcPr>
          <w:p w14:paraId="6E7974D3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Symbol" w:hAnsi="Garamond" w:cs="Symbol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353FBB84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0B5EB9C3" w14:textId="77777777" w:rsidR="00DA43E8" w:rsidRPr="00035519" w:rsidRDefault="00DA43E8" w:rsidP="00066D74">
            <w:pPr>
              <w:spacing w:line="276" w:lineRule="auto"/>
              <w:ind w:firstLineChars="500" w:firstLine="1104"/>
              <w:rPr>
                <w:rFonts w:ascii="Garamond" w:eastAsia="Symbol" w:hAnsi="Garamond" w:cs="Symbol"/>
                <w:color w:val="000000"/>
                <w:lang w:eastAsia="pl-PL"/>
              </w:rPr>
            </w:pPr>
          </w:p>
        </w:tc>
        <w:tc>
          <w:tcPr>
            <w:tcW w:w="7513" w:type="dxa"/>
            <w:noWrap/>
            <w:hideMark/>
          </w:tcPr>
          <w:p w14:paraId="4C0919BF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37EE4">
              <w:rPr>
                <w:rFonts w:ascii="Garamond" w:eastAsia="Symbol" w:hAnsi="Garamond" w:cs="Symbol"/>
                <w:color w:val="000000"/>
                <w:lang w:eastAsia="pl-PL"/>
              </w:rPr>
              <w:t>-</w:t>
            </w:r>
            <w:r w:rsidRPr="00C37EE4">
              <w:rPr>
                <w:rFonts w:ascii="Garamond" w:eastAsia="Symbol" w:hAnsi="Garamond" w:cs="Times New Roman"/>
                <w:color w:val="000000"/>
                <w:lang w:eastAsia="pl-PL"/>
              </w:rPr>
              <w:t xml:space="preserve">         </w:t>
            </w:r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>RMAN backup status</w:t>
            </w:r>
          </w:p>
        </w:tc>
        <w:tc>
          <w:tcPr>
            <w:tcW w:w="2138" w:type="dxa"/>
          </w:tcPr>
          <w:p w14:paraId="142D9F2A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Symbol" w:hAnsi="Garamond" w:cs="Symbol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4FAE498E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690985B3" w14:textId="77777777" w:rsidR="00DA43E8" w:rsidRPr="00035519" w:rsidRDefault="00DA43E8" w:rsidP="00066D74">
            <w:pPr>
              <w:spacing w:line="276" w:lineRule="auto"/>
              <w:ind w:firstLineChars="500" w:firstLine="1104"/>
              <w:rPr>
                <w:rFonts w:ascii="Garamond" w:eastAsia="Symbol" w:hAnsi="Garamond" w:cs="Symbol"/>
                <w:color w:val="000000"/>
                <w:lang w:eastAsia="pl-PL"/>
              </w:rPr>
            </w:pPr>
          </w:p>
        </w:tc>
        <w:tc>
          <w:tcPr>
            <w:tcW w:w="7513" w:type="dxa"/>
            <w:noWrap/>
            <w:hideMark/>
          </w:tcPr>
          <w:p w14:paraId="2D5B208F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37EE4">
              <w:rPr>
                <w:rFonts w:ascii="Garamond" w:eastAsia="Symbol" w:hAnsi="Garamond" w:cs="Symbol"/>
                <w:color w:val="000000"/>
                <w:lang w:eastAsia="pl-PL"/>
              </w:rPr>
              <w:t>-</w:t>
            </w:r>
            <w:r w:rsidRPr="00C37EE4">
              <w:rPr>
                <w:rFonts w:ascii="Garamond" w:eastAsia="Symbol" w:hAnsi="Garamond" w:cs="Times New Roman"/>
                <w:color w:val="000000"/>
                <w:lang w:eastAsia="pl-PL"/>
              </w:rPr>
              <w:t xml:space="preserve">         </w:t>
            </w:r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 xml:space="preserve">RMAN </w:t>
            </w:r>
            <w:proofErr w:type="spellStart"/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>backups</w:t>
            </w:r>
            <w:proofErr w:type="spellEnd"/>
          </w:p>
        </w:tc>
        <w:tc>
          <w:tcPr>
            <w:tcW w:w="2138" w:type="dxa"/>
          </w:tcPr>
          <w:p w14:paraId="1BFCE372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Symbol" w:hAnsi="Garamond" w:cs="Symbol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6EDD7A2D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6C48AED1" w14:textId="77777777" w:rsidR="00DA43E8" w:rsidRPr="00035519" w:rsidRDefault="00DA43E8" w:rsidP="00066D74">
            <w:pPr>
              <w:spacing w:line="276" w:lineRule="auto"/>
              <w:ind w:firstLineChars="500" w:firstLine="1104"/>
              <w:rPr>
                <w:rFonts w:ascii="Garamond" w:eastAsia="Symbol" w:hAnsi="Garamond" w:cs="Symbol"/>
                <w:color w:val="000000"/>
                <w:lang w:eastAsia="pl-PL"/>
              </w:rPr>
            </w:pPr>
          </w:p>
        </w:tc>
        <w:tc>
          <w:tcPr>
            <w:tcW w:w="7513" w:type="dxa"/>
            <w:noWrap/>
            <w:hideMark/>
          </w:tcPr>
          <w:p w14:paraId="3B6766C9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37EE4">
              <w:rPr>
                <w:rFonts w:ascii="Garamond" w:eastAsia="Symbol" w:hAnsi="Garamond" w:cs="Symbol"/>
                <w:color w:val="000000"/>
                <w:lang w:eastAsia="pl-PL"/>
              </w:rPr>
              <w:t>-</w:t>
            </w:r>
            <w:r w:rsidRPr="00C37EE4">
              <w:rPr>
                <w:rFonts w:ascii="Garamond" w:eastAsia="Symbol" w:hAnsi="Garamond" w:cs="Times New Roman"/>
                <w:color w:val="000000"/>
                <w:lang w:eastAsia="pl-PL"/>
              </w:rPr>
              <w:t xml:space="preserve">         </w:t>
            </w:r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 xml:space="preserve">ASM </w:t>
            </w:r>
            <w:proofErr w:type="spellStart"/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>disk</w:t>
            </w:r>
            <w:proofErr w:type="spellEnd"/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 xml:space="preserve"> </w:t>
            </w:r>
            <w:proofErr w:type="spellStart"/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>groups</w:t>
            </w:r>
            <w:proofErr w:type="spellEnd"/>
          </w:p>
        </w:tc>
        <w:tc>
          <w:tcPr>
            <w:tcW w:w="2138" w:type="dxa"/>
          </w:tcPr>
          <w:p w14:paraId="08DF055D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Symbol" w:hAnsi="Garamond" w:cs="Symbol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28B00E71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41A515CC" w14:textId="77777777" w:rsidR="00DA43E8" w:rsidRPr="00035519" w:rsidRDefault="00DA43E8" w:rsidP="00066D74">
            <w:pPr>
              <w:spacing w:line="276" w:lineRule="auto"/>
              <w:ind w:firstLineChars="500" w:firstLine="1104"/>
              <w:rPr>
                <w:rFonts w:ascii="Garamond" w:eastAsia="Times New Roman" w:hAnsi="Garamond" w:cs="Calibri"/>
                <w:color w:val="000000"/>
                <w:lang w:val="en-US" w:eastAsia="pl-PL"/>
              </w:rPr>
            </w:pPr>
          </w:p>
        </w:tc>
        <w:tc>
          <w:tcPr>
            <w:tcW w:w="7513" w:type="dxa"/>
            <w:noWrap/>
            <w:hideMark/>
          </w:tcPr>
          <w:p w14:paraId="7541F9EA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37EE4">
              <w:rPr>
                <w:rFonts w:ascii="Garamond" w:eastAsia="Times New Roman" w:hAnsi="Garamond" w:cs="Calibri"/>
                <w:color w:val="000000"/>
                <w:lang w:val="en-US" w:eastAsia="pl-PL"/>
              </w:rPr>
              <w:t>-</w:t>
            </w:r>
            <w:r w:rsidRPr="00C37EE4">
              <w:rPr>
                <w:rFonts w:ascii="Garamond" w:eastAsia="Times New Roman" w:hAnsi="Garamond" w:cs="Times New Roman"/>
                <w:color w:val="000000"/>
                <w:lang w:val="en-US" w:eastAsia="pl-PL"/>
              </w:rPr>
              <w:t xml:space="preserve">         </w:t>
            </w:r>
            <w:r w:rsidRPr="00C37EE4">
              <w:rPr>
                <w:rFonts w:ascii="Garamond" w:eastAsia="Times New Roman" w:hAnsi="Garamond" w:cs="Calibri Light"/>
                <w:color w:val="000000"/>
                <w:lang w:val="en-US" w:eastAsia="pl-PL"/>
              </w:rPr>
              <w:t>Apply and transport lag of Oracle Data-Guard</w:t>
            </w:r>
          </w:p>
        </w:tc>
        <w:tc>
          <w:tcPr>
            <w:tcW w:w="2138" w:type="dxa"/>
          </w:tcPr>
          <w:p w14:paraId="7F1D78CB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DA43E8" w:rsidRPr="00035519" w14:paraId="0CC064F3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0526C0EC" w14:textId="77777777" w:rsidR="00DA43E8" w:rsidRPr="00035519" w:rsidRDefault="00DA43E8" w:rsidP="00066D74">
            <w:pPr>
              <w:spacing w:line="276" w:lineRule="auto"/>
              <w:ind w:firstLineChars="500" w:firstLine="1104"/>
              <w:rPr>
                <w:rFonts w:ascii="Garamond" w:eastAsia="Calibri Light" w:hAnsi="Garamond" w:cs="Calibri Light"/>
                <w:color w:val="000000"/>
                <w:lang w:eastAsia="pl-PL"/>
              </w:rPr>
            </w:pPr>
          </w:p>
        </w:tc>
        <w:tc>
          <w:tcPr>
            <w:tcW w:w="7513" w:type="dxa"/>
            <w:noWrap/>
            <w:hideMark/>
          </w:tcPr>
          <w:p w14:paraId="3AC3D63B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Możliwość dodania własnych zapytań SQL i monitorowanie zwracanych wartości</w:t>
            </w:r>
          </w:p>
        </w:tc>
        <w:tc>
          <w:tcPr>
            <w:tcW w:w="2138" w:type="dxa"/>
          </w:tcPr>
          <w:p w14:paraId="05FE6DA1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726AA0F1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4BED7F3D" w14:textId="77777777" w:rsidR="00DA43E8" w:rsidRPr="00035519" w:rsidRDefault="00DA43E8" w:rsidP="00DA43E8">
            <w:pPr>
              <w:pStyle w:val="Akapitzlist"/>
              <w:numPr>
                <w:ilvl w:val="0"/>
                <w:numId w:val="27"/>
              </w:numPr>
              <w:suppressAutoHyphens/>
              <w:spacing w:line="276" w:lineRule="auto"/>
              <w:ind w:right="86"/>
              <w:jc w:val="both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71373381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Kolektor logów</w:t>
            </w:r>
          </w:p>
        </w:tc>
        <w:tc>
          <w:tcPr>
            <w:tcW w:w="2138" w:type="dxa"/>
          </w:tcPr>
          <w:p w14:paraId="6DBFCEBA" w14:textId="77777777" w:rsidR="00DA43E8" w:rsidRPr="00035519" w:rsidRDefault="00DA43E8" w:rsidP="00066D74">
            <w:pPr>
              <w:spacing w:line="276" w:lineRule="auto"/>
              <w:ind w:firstLineChars="200" w:firstLine="4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634118BA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7FAD22A0" w14:textId="77777777" w:rsidR="00DA43E8" w:rsidRPr="00035519" w:rsidRDefault="00DA43E8" w:rsidP="00DA43E8">
            <w:pPr>
              <w:pStyle w:val="Akapitzlist"/>
              <w:numPr>
                <w:ilvl w:val="0"/>
                <w:numId w:val="34"/>
              </w:numPr>
              <w:suppressAutoHyphens/>
              <w:spacing w:line="276" w:lineRule="auto"/>
              <w:ind w:left="360" w:right="86"/>
              <w:jc w:val="both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301655AD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 xml:space="preserve">System posiada własny kolektor logów </w:t>
            </w:r>
            <w:proofErr w:type="spellStart"/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syslog</w:t>
            </w:r>
            <w:proofErr w:type="spellEnd"/>
          </w:p>
        </w:tc>
        <w:tc>
          <w:tcPr>
            <w:tcW w:w="2138" w:type="dxa"/>
          </w:tcPr>
          <w:p w14:paraId="63E1A9EF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32054A36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535E8EC8" w14:textId="77777777" w:rsidR="00DA43E8" w:rsidRPr="00035519" w:rsidRDefault="00DA43E8" w:rsidP="00DA43E8">
            <w:pPr>
              <w:pStyle w:val="Akapitzlist"/>
              <w:numPr>
                <w:ilvl w:val="0"/>
                <w:numId w:val="34"/>
              </w:numPr>
              <w:suppressAutoHyphens/>
              <w:spacing w:line="276" w:lineRule="auto"/>
              <w:ind w:left="360" w:right="86"/>
              <w:jc w:val="both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6D98681E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 xml:space="preserve">Może odbierać wiadomości bezpośrednio z </w:t>
            </w:r>
            <w:proofErr w:type="spellStart"/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syslog</w:t>
            </w:r>
            <w:proofErr w:type="spellEnd"/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 xml:space="preserve"> lub SNMP </w:t>
            </w:r>
            <w:proofErr w:type="spellStart"/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traps</w:t>
            </w:r>
            <w:proofErr w:type="spellEnd"/>
          </w:p>
        </w:tc>
        <w:tc>
          <w:tcPr>
            <w:tcW w:w="2138" w:type="dxa"/>
          </w:tcPr>
          <w:p w14:paraId="0ADF4275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51D08365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0FFCCCF1" w14:textId="77777777" w:rsidR="00DA43E8" w:rsidRPr="00035519" w:rsidRDefault="00DA43E8" w:rsidP="00DA43E8">
            <w:pPr>
              <w:pStyle w:val="Akapitzlist"/>
              <w:numPr>
                <w:ilvl w:val="0"/>
                <w:numId w:val="34"/>
              </w:numPr>
              <w:suppressAutoHyphens/>
              <w:spacing w:line="276" w:lineRule="auto"/>
              <w:ind w:left="360" w:right="86"/>
              <w:jc w:val="both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704EEC6D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 xml:space="preserve">Za pomocą agentów potrafi oceniać logi tekstowe oraz logi Windows Event </w:t>
            </w:r>
          </w:p>
        </w:tc>
        <w:tc>
          <w:tcPr>
            <w:tcW w:w="2138" w:type="dxa"/>
          </w:tcPr>
          <w:p w14:paraId="1ED0F840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315C8B6F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474D92DB" w14:textId="77777777" w:rsidR="00DA43E8" w:rsidRPr="00035519" w:rsidRDefault="00DA43E8" w:rsidP="00DA43E8">
            <w:pPr>
              <w:pStyle w:val="Akapitzlist"/>
              <w:numPr>
                <w:ilvl w:val="0"/>
                <w:numId w:val="34"/>
              </w:numPr>
              <w:suppressAutoHyphens/>
              <w:spacing w:line="276" w:lineRule="auto"/>
              <w:ind w:left="360" w:right="86"/>
              <w:jc w:val="both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0607BB3F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Klasyfikuje wiadomości bazując na zdefiniowanych przez użytkownika regułach, potrafi korelować, podsumowywać, liczyć, opisywać i przepisywać wiadomości, a także uwzględniać ich relacje czasowe.</w:t>
            </w:r>
          </w:p>
        </w:tc>
        <w:tc>
          <w:tcPr>
            <w:tcW w:w="2138" w:type="dxa"/>
          </w:tcPr>
          <w:p w14:paraId="71A711A3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0F937B76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465DE67C" w14:textId="77777777" w:rsidR="00DA43E8" w:rsidRPr="00035519" w:rsidRDefault="00DA43E8" w:rsidP="00DA43E8">
            <w:pPr>
              <w:pStyle w:val="Akapitzlist"/>
              <w:numPr>
                <w:ilvl w:val="0"/>
                <w:numId w:val="27"/>
              </w:numPr>
              <w:suppressAutoHyphens/>
              <w:spacing w:line="276" w:lineRule="auto"/>
              <w:ind w:left="643" w:right="86"/>
              <w:jc w:val="both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1B5FEFA0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proofErr w:type="spellStart"/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Cyberbezpieczeństwo</w:t>
            </w:r>
            <w:proofErr w:type="spellEnd"/>
          </w:p>
        </w:tc>
        <w:tc>
          <w:tcPr>
            <w:tcW w:w="2138" w:type="dxa"/>
          </w:tcPr>
          <w:p w14:paraId="4A789907" w14:textId="77777777" w:rsidR="00DA43E8" w:rsidRPr="00035519" w:rsidRDefault="00DA43E8" w:rsidP="00066D74">
            <w:pPr>
              <w:spacing w:line="276" w:lineRule="auto"/>
              <w:ind w:firstLineChars="200" w:firstLine="4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02414F14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27F41025" w14:textId="77777777" w:rsidR="00DA43E8" w:rsidRPr="00035519" w:rsidRDefault="00DA43E8" w:rsidP="00DA43E8">
            <w:pPr>
              <w:pStyle w:val="Akapitzlist"/>
              <w:numPr>
                <w:ilvl w:val="0"/>
                <w:numId w:val="35"/>
              </w:numPr>
              <w:suppressAutoHyphens/>
              <w:spacing w:line="276" w:lineRule="auto"/>
              <w:ind w:left="360" w:right="86"/>
              <w:jc w:val="both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591C30B5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System monitoruje urządzenia klasy UTM minimum w zakresie:</w:t>
            </w:r>
          </w:p>
        </w:tc>
        <w:tc>
          <w:tcPr>
            <w:tcW w:w="2138" w:type="dxa"/>
          </w:tcPr>
          <w:p w14:paraId="298584B8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08C76B28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1E8369A4" w14:textId="77777777" w:rsidR="00DA43E8" w:rsidRPr="00035519" w:rsidRDefault="00DA43E8" w:rsidP="00066D74">
            <w:pPr>
              <w:spacing w:line="276" w:lineRule="auto"/>
              <w:ind w:firstLineChars="500" w:firstLine="1104"/>
              <w:rPr>
                <w:rFonts w:ascii="Garamond" w:eastAsia="Symbol" w:hAnsi="Garamond" w:cs="Symbol"/>
                <w:color w:val="000000"/>
                <w:lang w:eastAsia="pl-PL"/>
              </w:rPr>
            </w:pPr>
          </w:p>
        </w:tc>
        <w:tc>
          <w:tcPr>
            <w:tcW w:w="7513" w:type="dxa"/>
            <w:noWrap/>
            <w:hideMark/>
          </w:tcPr>
          <w:p w14:paraId="327874F9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37EE4">
              <w:rPr>
                <w:rFonts w:ascii="Garamond" w:eastAsia="Symbol" w:hAnsi="Garamond" w:cs="Symbol"/>
                <w:color w:val="000000"/>
                <w:lang w:eastAsia="pl-PL"/>
              </w:rPr>
              <w:t>-</w:t>
            </w:r>
            <w:r w:rsidRPr="00C37EE4">
              <w:rPr>
                <w:rFonts w:ascii="Garamond" w:eastAsia="Symbol" w:hAnsi="Garamond" w:cs="Times New Roman"/>
                <w:color w:val="000000"/>
                <w:lang w:eastAsia="pl-PL"/>
              </w:rPr>
              <w:t xml:space="preserve">         </w:t>
            </w:r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 xml:space="preserve">wykrywanie włamań i szybkość blokowania WARN lub CRIT, jeśli wskaźnik wykrywania przekracza poziomy konfigurowane przez użytkownika </w:t>
            </w:r>
          </w:p>
        </w:tc>
        <w:tc>
          <w:tcPr>
            <w:tcW w:w="2138" w:type="dxa"/>
          </w:tcPr>
          <w:p w14:paraId="522C4E5F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Symbol" w:hAnsi="Garamond" w:cs="Symbol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45EE8445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65668C6F" w14:textId="77777777" w:rsidR="00DA43E8" w:rsidRPr="00035519" w:rsidRDefault="00DA43E8" w:rsidP="00066D74">
            <w:pPr>
              <w:spacing w:line="276" w:lineRule="auto"/>
              <w:ind w:firstLineChars="500" w:firstLine="1104"/>
              <w:rPr>
                <w:rFonts w:ascii="Garamond" w:eastAsia="Symbol" w:hAnsi="Garamond" w:cs="Symbol"/>
                <w:color w:val="000000"/>
                <w:lang w:eastAsia="pl-PL"/>
              </w:rPr>
            </w:pPr>
          </w:p>
        </w:tc>
        <w:tc>
          <w:tcPr>
            <w:tcW w:w="7513" w:type="dxa"/>
            <w:noWrap/>
            <w:hideMark/>
          </w:tcPr>
          <w:p w14:paraId="2A26734A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37EE4">
              <w:rPr>
                <w:rFonts w:ascii="Garamond" w:eastAsia="Symbol" w:hAnsi="Garamond" w:cs="Symbol"/>
                <w:color w:val="000000"/>
                <w:lang w:eastAsia="pl-PL"/>
              </w:rPr>
              <w:t>-</w:t>
            </w:r>
            <w:r w:rsidRPr="00C37EE4">
              <w:rPr>
                <w:rFonts w:ascii="Garamond" w:eastAsia="Symbol" w:hAnsi="Garamond" w:cs="Times New Roman"/>
                <w:color w:val="000000"/>
                <w:lang w:eastAsia="pl-PL"/>
              </w:rPr>
              <w:t xml:space="preserve">         </w:t>
            </w:r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>monitoruje stan synchronizacji klastra High-</w:t>
            </w:r>
            <w:proofErr w:type="spellStart"/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>Availability</w:t>
            </w:r>
            <w:proofErr w:type="spellEnd"/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>. Status „zsynchronizowany” ustawienie stanu na OK, a status „niezsynchronizowany” na CRIT.</w:t>
            </w:r>
          </w:p>
        </w:tc>
        <w:tc>
          <w:tcPr>
            <w:tcW w:w="2138" w:type="dxa"/>
          </w:tcPr>
          <w:p w14:paraId="2021A61E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Symbol" w:hAnsi="Garamond" w:cs="Symbol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425D7C43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6A552DD2" w14:textId="77777777" w:rsidR="00DA43E8" w:rsidRPr="00035519" w:rsidRDefault="00DA43E8" w:rsidP="00066D74">
            <w:pPr>
              <w:spacing w:line="276" w:lineRule="auto"/>
              <w:ind w:firstLineChars="500" w:firstLine="1104"/>
              <w:rPr>
                <w:rFonts w:ascii="Garamond" w:eastAsia="Symbol" w:hAnsi="Garamond" w:cs="Symbol"/>
                <w:color w:val="000000"/>
                <w:lang w:eastAsia="pl-PL"/>
              </w:rPr>
            </w:pPr>
          </w:p>
        </w:tc>
        <w:tc>
          <w:tcPr>
            <w:tcW w:w="7513" w:type="dxa"/>
            <w:noWrap/>
            <w:hideMark/>
          </w:tcPr>
          <w:p w14:paraId="60CBBA90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37EE4">
              <w:rPr>
                <w:rFonts w:ascii="Garamond" w:eastAsia="Symbol" w:hAnsi="Garamond" w:cs="Symbol"/>
                <w:color w:val="000000"/>
                <w:lang w:eastAsia="pl-PL"/>
              </w:rPr>
              <w:t>-</w:t>
            </w:r>
            <w:r w:rsidRPr="00C37EE4">
              <w:rPr>
                <w:rFonts w:ascii="Garamond" w:eastAsia="Symbol" w:hAnsi="Garamond" w:cs="Times New Roman"/>
                <w:color w:val="000000"/>
                <w:lang w:eastAsia="pl-PL"/>
              </w:rPr>
              <w:t xml:space="preserve">         </w:t>
            </w:r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>monitoruje ogólny stan alarmów czujników urządzenia Firewall. Status kontroli jest OK, jeśli wszystkie czujniki mają status alarmu „fałsz” (0) i CRIT, jeśli co najmniej jeden czujnik ma stan alarmu „prawda” (1).</w:t>
            </w:r>
          </w:p>
        </w:tc>
        <w:tc>
          <w:tcPr>
            <w:tcW w:w="2138" w:type="dxa"/>
          </w:tcPr>
          <w:p w14:paraId="02C10806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Symbol" w:hAnsi="Garamond" w:cs="Symbol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180A2ACC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1774E505" w14:textId="77777777" w:rsidR="00DA43E8" w:rsidRPr="00035519" w:rsidRDefault="00DA43E8" w:rsidP="00066D74">
            <w:pPr>
              <w:spacing w:line="276" w:lineRule="auto"/>
              <w:ind w:firstLineChars="500" w:firstLine="1104"/>
              <w:rPr>
                <w:rFonts w:ascii="Garamond" w:eastAsia="Symbol" w:hAnsi="Garamond" w:cs="Symbol"/>
                <w:color w:val="000000"/>
                <w:lang w:eastAsia="pl-PL"/>
              </w:rPr>
            </w:pPr>
          </w:p>
        </w:tc>
        <w:tc>
          <w:tcPr>
            <w:tcW w:w="7513" w:type="dxa"/>
            <w:noWrap/>
            <w:hideMark/>
          </w:tcPr>
          <w:p w14:paraId="7A82B0A7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37EE4">
              <w:rPr>
                <w:rFonts w:ascii="Garamond" w:eastAsia="Symbol" w:hAnsi="Garamond" w:cs="Symbol"/>
                <w:color w:val="000000"/>
                <w:lang w:eastAsia="pl-PL"/>
              </w:rPr>
              <w:t>-</w:t>
            </w:r>
            <w:r w:rsidRPr="00C37EE4">
              <w:rPr>
                <w:rFonts w:ascii="Garamond" w:eastAsia="Symbol" w:hAnsi="Garamond" w:cs="Times New Roman"/>
                <w:color w:val="000000"/>
                <w:lang w:eastAsia="pl-PL"/>
              </w:rPr>
              <w:t xml:space="preserve">         </w:t>
            </w:r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 xml:space="preserve">monitoruje aktualną liczbę sesji na urządzeniu </w:t>
            </w:r>
          </w:p>
        </w:tc>
        <w:tc>
          <w:tcPr>
            <w:tcW w:w="2138" w:type="dxa"/>
          </w:tcPr>
          <w:p w14:paraId="02BFED95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Symbol" w:hAnsi="Garamond" w:cs="Symbol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007AB0DD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59189A65" w14:textId="77777777" w:rsidR="00DA43E8" w:rsidRPr="00035519" w:rsidRDefault="00DA43E8" w:rsidP="00066D74">
            <w:pPr>
              <w:spacing w:line="276" w:lineRule="auto"/>
              <w:ind w:firstLineChars="500" w:firstLine="1104"/>
              <w:rPr>
                <w:rFonts w:ascii="Garamond" w:eastAsia="Symbol" w:hAnsi="Garamond" w:cs="Symbol"/>
                <w:color w:val="000000"/>
                <w:lang w:eastAsia="pl-PL"/>
              </w:rPr>
            </w:pPr>
          </w:p>
        </w:tc>
        <w:tc>
          <w:tcPr>
            <w:tcW w:w="7513" w:type="dxa"/>
            <w:noWrap/>
            <w:hideMark/>
          </w:tcPr>
          <w:p w14:paraId="1FE7EDB5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37EE4">
              <w:rPr>
                <w:rFonts w:ascii="Garamond" w:eastAsia="Symbol" w:hAnsi="Garamond" w:cs="Symbol"/>
                <w:color w:val="000000"/>
                <w:lang w:eastAsia="pl-PL"/>
              </w:rPr>
              <w:t>-</w:t>
            </w:r>
            <w:r w:rsidRPr="00C37EE4">
              <w:rPr>
                <w:rFonts w:ascii="Garamond" w:eastAsia="Symbol" w:hAnsi="Garamond" w:cs="Times New Roman"/>
                <w:color w:val="000000"/>
                <w:lang w:eastAsia="pl-PL"/>
              </w:rPr>
              <w:t xml:space="preserve">         </w:t>
            </w:r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 xml:space="preserve">monitoruje liczbę dostępnych tuneli </w:t>
            </w:r>
            <w:proofErr w:type="spellStart"/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>IPSec</w:t>
            </w:r>
            <w:proofErr w:type="spellEnd"/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 xml:space="preserve"> VPN</w:t>
            </w:r>
          </w:p>
        </w:tc>
        <w:tc>
          <w:tcPr>
            <w:tcW w:w="2138" w:type="dxa"/>
          </w:tcPr>
          <w:p w14:paraId="1F970A81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Symbol" w:hAnsi="Garamond" w:cs="Symbol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3FC63DE9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7DDFB206" w14:textId="77777777" w:rsidR="00DA43E8" w:rsidRPr="00035519" w:rsidRDefault="00DA43E8" w:rsidP="00066D74">
            <w:pPr>
              <w:spacing w:line="276" w:lineRule="auto"/>
              <w:ind w:firstLineChars="500" w:firstLine="1104"/>
              <w:rPr>
                <w:rFonts w:ascii="Garamond" w:eastAsia="Symbol" w:hAnsi="Garamond" w:cs="Symbol"/>
                <w:color w:val="000000"/>
                <w:lang w:eastAsia="pl-PL"/>
              </w:rPr>
            </w:pPr>
          </w:p>
        </w:tc>
        <w:tc>
          <w:tcPr>
            <w:tcW w:w="7513" w:type="dxa"/>
            <w:noWrap/>
            <w:hideMark/>
          </w:tcPr>
          <w:p w14:paraId="09BD82AD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37EE4">
              <w:rPr>
                <w:rFonts w:ascii="Garamond" w:eastAsia="Symbol" w:hAnsi="Garamond" w:cs="Symbol"/>
                <w:color w:val="000000"/>
                <w:lang w:eastAsia="pl-PL"/>
              </w:rPr>
              <w:t>-</w:t>
            </w:r>
            <w:r w:rsidRPr="00C37EE4">
              <w:rPr>
                <w:rFonts w:ascii="Garamond" w:eastAsia="Symbol" w:hAnsi="Garamond" w:cs="Times New Roman"/>
                <w:color w:val="000000"/>
                <w:lang w:eastAsia="pl-PL"/>
              </w:rPr>
              <w:t xml:space="preserve">         </w:t>
            </w:r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 xml:space="preserve">monitoruje wykrywanie wirusów i szybkość blokowania systemów </w:t>
            </w:r>
            <w:proofErr w:type="spellStart"/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>FortiGate</w:t>
            </w:r>
            <w:proofErr w:type="spellEnd"/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 xml:space="preserve"> AntiVirus. Przechodzi WARN lub CRIT, jeśli wskaźnik wykrywania przekracza poziomy konfigurowane przez użytkownika.</w:t>
            </w:r>
          </w:p>
        </w:tc>
        <w:tc>
          <w:tcPr>
            <w:tcW w:w="2138" w:type="dxa"/>
          </w:tcPr>
          <w:p w14:paraId="464AD47B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Symbol" w:hAnsi="Garamond" w:cs="Symbol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513EA524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3341FB92" w14:textId="77777777" w:rsidR="00DA43E8" w:rsidRPr="00035519" w:rsidRDefault="00DA43E8" w:rsidP="00066D74">
            <w:pPr>
              <w:spacing w:line="276" w:lineRule="auto"/>
              <w:ind w:firstLineChars="500" w:firstLine="1104"/>
              <w:rPr>
                <w:rFonts w:ascii="Garamond" w:eastAsia="Symbol" w:hAnsi="Garamond" w:cs="Symbol"/>
                <w:color w:val="000000"/>
                <w:lang w:eastAsia="pl-PL"/>
              </w:rPr>
            </w:pPr>
          </w:p>
        </w:tc>
        <w:tc>
          <w:tcPr>
            <w:tcW w:w="7513" w:type="dxa"/>
            <w:noWrap/>
            <w:hideMark/>
          </w:tcPr>
          <w:p w14:paraId="055CE769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37EE4">
              <w:rPr>
                <w:rFonts w:ascii="Garamond" w:eastAsia="Symbol" w:hAnsi="Garamond" w:cs="Symbol"/>
                <w:color w:val="000000"/>
                <w:lang w:eastAsia="pl-PL"/>
              </w:rPr>
              <w:t>-</w:t>
            </w:r>
            <w:r w:rsidRPr="00C37EE4">
              <w:rPr>
                <w:rFonts w:ascii="Garamond" w:eastAsia="Symbol" w:hAnsi="Garamond" w:cs="Times New Roman"/>
                <w:color w:val="000000"/>
                <w:lang w:eastAsia="pl-PL"/>
              </w:rPr>
              <w:t xml:space="preserve">         </w:t>
            </w:r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>monitoruje poziom wykorzystania procesora</w:t>
            </w:r>
          </w:p>
        </w:tc>
        <w:tc>
          <w:tcPr>
            <w:tcW w:w="2138" w:type="dxa"/>
          </w:tcPr>
          <w:p w14:paraId="582652AD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Symbol" w:hAnsi="Garamond" w:cs="Symbol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202AA9DD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6B523E4D" w14:textId="77777777" w:rsidR="00DA43E8" w:rsidRPr="00035519" w:rsidRDefault="00DA43E8" w:rsidP="00066D74">
            <w:pPr>
              <w:spacing w:line="276" w:lineRule="auto"/>
              <w:ind w:firstLineChars="500" w:firstLine="1104"/>
              <w:rPr>
                <w:rFonts w:ascii="Garamond" w:eastAsia="Symbol" w:hAnsi="Garamond" w:cs="Symbol"/>
                <w:color w:val="000000"/>
                <w:lang w:eastAsia="pl-PL"/>
              </w:rPr>
            </w:pPr>
          </w:p>
        </w:tc>
        <w:tc>
          <w:tcPr>
            <w:tcW w:w="7513" w:type="dxa"/>
            <w:noWrap/>
            <w:hideMark/>
          </w:tcPr>
          <w:p w14:paraId="4D2D0336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37EE4">
              <w:rPr>
                <w:rFonts w:ascii="Garamond" w:eastAsia="Symbol" w:hAnsi="Garamond" w:cs="Symbol"/>
                <w:color w:val="000000"/>
                <w:lang w:eastAsia="pl-PL"/>
              </w:rPr>
              <w:t>-</w:t>
            </w:r>
            <w:r w:rsidRPr="00C37EE4">
              <w:rPr>
                <w:rFonts w:ascii="Garamond" w:eastAsia="Symbol" w:hAnsi="Garamond" w:cs="Times New Roman"/>
                <w:color w:val="000000"/>
                <w:lang w:eastAsia="pl-PL"/>
              </w:rPr>
              <w:t xml:space="preserve">         </w:t>
            </w:r>
            <w:r w:rsidRPr="00C37EE4">
              <w:rPr>
                <w:rFonts w:ascii="Garamond" w:eastAsia="Symbol" w:hAnsi="Garamond" w:cs="Calibri Light"/>
                <w:color w:val="000000"/>
                <w:lang w:eastAsia="pl-PL"/>
              </w:rPr>
              <w:t>Górne domyślne poziomy to 80,0, 90,0 procent. Poziomy są konfigurowalne.</w:t>
            </w:r>
          </w:p>
        </w:tc>
        <w:tc>
          <w:tcPr>
            <w:tcW w:w="2138" w:type="dxa"/>
          </w:tcPr>
          <w:p w14:paraId="52E1168B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Symbol" w:hAnsi="Garamond" w:cs="Symbol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7985D7BB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1FC3552F" w14:textId="77777777" w:rsidR="00DA43E8" w:rsidRPr="00035519" w:rsidRDefault="00DA43E8" w:rsidP="00DA43E8">
            <w:pPr>
              <w:pStyle w:val="Akapitzlist"/>
              <w:numPr>
                <w:ilvl w:val="0"/>
                <w:numId w:val="36"/>
              </w:numPr>
              <w:suppressAutoHyphens/>
              <w:spacing w:line="276" w:lineRule="auto"/>
              <w:ind w:left="360" w:right="86"/>
              <w:jc w:val="both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23A7B402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 xml:space="preserve">System ma możliwość odbierania i prezentacji danych z UTM z wykorzystaniem kolektora logów </w:t>
            </w:r>
            <w:proofErr w:type="spellStart"/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syslog</w:t>
            </w:r>
            <w:proofErr w:type="spellEnd"/>
          </w:p>
        </w:tc>
        <w:tc>
          <w:tcPr>
            <w:tcW w:w="2138" w:type="dxa"/>
          </w:tcPr>
          <w:p w14:paraId="73B17296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4F15217A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1EB208DD" w14:textId="77777777" w:rsidR="00DA43E8" w:rsidRPr="00035519" w:rsidRDefault="00DA43E8" w:rsidP="00DA43E8">
            <w:pPr>
              <w:pStyle w:val="Akapitzlist"/>
              <w:numPr>
                <w:ilvl w:val="0"/>
                <w:numId w:val="36"/>
              </w:numPr>
              <w:suppressAutoHyphens/>
              <w:spacing w:line="276" w:lineRule="auto"/>
              <w:ind w:left="360" w:right="86"/>
              <w:jc w:val="both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2F0AB75D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 xml:space="preserve">System ma możliwość odbierania danych z systemu EDR z wykorzystaniem kolektora logów </w:t>
            </w:r>
            <w:proofErr w:type="spellStart"/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syslog</w:t>
            </w:r>
            <w:proofErr w:type="spellEnd"/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.</w:t>
            </w:r>
          </w:p>
        </w:tc>
        <w:tc>
          <w:tcPr>
            <w:tcW w:w="2138" w:type="dxa"/>
          </w:tcPr>
          <w:p w14:paraId="492943A6" w14:textId="77777777" w:rsidR="00DA43E8" w:rsidRPr="00035519" w:rsidRDefault="00DA43E8" w:rsidP="00066D74">
            <w:pPr>
              <w:spacing w:line="276" w:lineRule="auto"/>
              <w:ind w:firstLineChars="500" w:firstLine="1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7E877737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78B22DEB" w14:textId="77777777" w:rsidR="00DA43E8" w:rsidRPr="00035519" w:rsidRDefault="00DA43E8" w:rsidP="00DA43E8">
            <w:pPr>
              <w:pStyle w:val="Akapitzlist"/>
              <w:numPr>
                <w:ilvl w:val="0"/>
                <w:numId w:val="27"/>
              </w:numPr>
              <w:suppressAutoHyphens/>
              <w:spacing w:line="276" w:lineRule="auto"/>
              <w:ind w:left="643" w:right="86"/>
              <w:jc w:val="both"/>
              <w:rPr>
                <w:rFonts w:ascii="Garamond" w:eastAsia="Calibri Light" w:hAnsi="Garamond" w:cs="Calibri Light"/>
              </w:rPr>
            </w:pPr>
          </w:p>
        </w:tc>
        <w:tc>
          <w:tcPr>
            <w:tcW w:w="7513" w:type="dxa"/>
            <w:noWrap/>
            <w:hideMark/>
          </w:tcPr>
          <w:p w14:paraId="66988016" w14:textId="77777777" w:rsidR="00DA43E8" w:rsidRPr="00C37EE4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C37EE4">
              <w:rPr>
                <w:rFonts w:ascii="Garamond" w:eastAsia="Calibri Light" w:hAnsi="Garamond" w:cs="Calibri Light"/>
                <w:color w:val="000000"/>
                <w:lang w:eastAsia="pl-PL"/>
              </w:rPr>
              <w:t>Warunki świadczenia usługi</w:t>
            </w:r>
          </w:p>
        </w:tc>
        <w:tc>
          <w:tcPr>
            <w:tcW w:w="2138" w:type="dxa"/>
          </w:tcPr>
          <w:p w14:paraId="0376C59B" w14:textId="77777777" w:rsidR="00DA43E8" w:rsidRPr="00035519" w:rsidRDefault="00DA43E8" w:rsidP="00066D74">
            <w:pPr>
              <w:spacing w:line="276" w:lineRule="auto"/>
              <w:ind w:firstLineChars="200" w:firstLine="4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5767216B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2DF563C1" w14:textId="77777777" w:rsidR="00DA43E8" w:rsidRPr="00035519" w:rsidRDefault="00DA43E8" w:rsidP="00DA43E8">
            <w:pPr>
              <w:pStyle w:val="Akapitzlist"/>
              <w:numPr>
                <w:ilvl w:val="0"/>
                <w:numId w:val="37"/>
              </w:numPr>
              <w:suppressAutoHyphens/>
              <w:spacing w:line="276" w:lineRule="auto"/>
              <w:ind w:left="360" w:right="86"/>
              <w:jc w:val="both"/>
              <w:rPr>
                <w:rFonts w:ascii="Garamond" w:eastAsia="Calibri Light" w:hAnsi="Garamond" w:cs="Calibri Light"/>
                <w:b w:val="0"/>
                <w:bCs w:val="0"/>
              </w:rPr>
            </w:pPr>
          </w:p>
        </w:tc>
        <w:tc>
          <w:tcPr>
            <w:tcW w:w="7513" w:type="dxa"/>
            <w:noWrap/>
          </w:tcPr>
          <w:p w14:paraId="3A00B6CF" w14:textId="77777777" w:rsidR="00DA43E8" w:rsidRPr="00035519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lang w:eastAsia="pl-PL"/>
              </w:rPr>
            </w:pPr>
            <w:r w:rsidRPr="00035519">
              <w:rPr>
                <w:rFonts w:ascii="Garamond" w:eastAsia="Calibri Light" w:hAnsi="Garamond" w:cs="Calibri Light"/>
                <w:color w:val="000000"/>
                <w:lang w:eastAsia="pl-PL"/>
              </w:rPr>
              <w:t xml:space="preserve">Operacyjne Centrum Bezpieczeństwa; centrum kompetencyjne, które zajmować się będzie monitorowaniem infrastruktury teleinformatycznej, analizą zdarzeń, detekcją zagrożeń bezpieczeństwa i reagowaniem na wykryte incydenty naruszające bezpieczeństwo teleinformatyczne chronionych organizacji za pomocą analizy zbieranych logów z urządzeń, systemów IT oraz aplikacji, korelacją zdarzeń i detekcją zagrożeń oraz odpowiednią reakcję na pojawiające się incydenty. </w:t>
            </w:r>
          </w:p>
        </w:tc>
        <w:tc>
          <w:tcPr>
            <w:tcW w:w="2138" w:type="dxa"/>
          </w:tcPr>
          <w:p w14:paraId="4871F8EB" w14:textId="77777777" w:rsidR="00DA43E8" w:rsidRPr="00035519" w:rsidRDefault="00DA43E8" w:rsidP="00066D74">
            <w:pPr>
              <w:spacing w:line="276" w:lineRule="auto"/>
              <w:ind w:firstLineChars="200" w:firstLine="4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1D8A2F69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2A79DBBE" w14:textId="77777777" w:rsidR="00DA43E8" w:rsidRPr="00035519" w:rsidRDefault="00DA43E8" w:rsidP="00DA43E8">
            <w:pPr>
              <w:pStyle w:val="Akapitzlist"/>
              <w:numPr>
                <w:ilvl w:val="0"/>
                <w:numId w:val="37"/>
              </w:numPr>
              <w:suppressAutoHyphens/>
              <w:spacing w:line="276" w:lineRule="auto"/>
              <w:ind w:left="360" w:right="86"/>
              <w:jc w:val="both"/>
              <w:rPr>
                <w:rFonts w:ascii="Garamond" w:eastAsia="Calibri Light" w:hAnsi="Garamond" w:cs="Calibri Light"/>
                <w:b w:val="0"/>
                <w:bCs w:val="0"/>
              </w:rPr>
            </w:pPr>
          </w:p>
        </w:tc>
        <w:tc>
          <w:tcPr>
            <w:tcW w:w="7513" w:type="dxa"/>
            <w:noWrap/>
          </w:tcPr>
          <w:p w14:paraId="1FEFC1A5" w14:textId="77777777" w:rsidR="00DA43E8" w:rsidRPr="00035519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lang w:eastAsia="pl-PL"/>
              </w:rPr>
            </w:pPr>
            <w:r w:rsidRPr="00035519">
              <w:rPr>
                <w:rFonts w:ascii="Garamond" w:eastAsia="Calibri Light" w:hAnsi="Garamond" w:cs="Calibri Light"/>
                <w:color w:val="000000"/>
                <w:lang w:eastAsia="pl-PL"/>
              </w:rPr>
              <w:t>W ramach realizacji zamówienia, Wykonawca będzie świadczył usługę monitorowania i analizy danych prezentowanych w Systemie monitorowania zgodnie z opisanymi poniżej wymaganiami.</w:t>
            </w:r>
          </w:p>
        </w:tc>
        <w:tc>
          <w:tcPr>
            <w:tcW w:w="2138" w:type="dxa"/>
          </w:tcPr>
          <w:p w14:paraId="4BE4A491" w14:textId="77777777" w:rsidR="00DA43E8" w:rsidRPr="00035519" w:rsidRDefault="00DA43E8" w:rsidP="00066D74">
            <w:pPr>
              <w:spacing w:line="276" w:lineRule="auto"/>
              <w:ind w:firstLineChars="200" w:firstLine="4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68B9E469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594995BA" w14:textId="77777777" w:rsidR="00DA43E8" w:rsidRPr="00035519" w:rsidRDefault="00DA43E8" w:rsidP="00DA43E8">
            <w:pPr>
              <w:pStyle w:val="Akapitzlist"/>
              <w:numPr>
                <w:ilvl w:val="0"/>
                <w:numId w:val="37"/>
              </w:numPr>
              <w:suppressAutoHyphens/>
              <w:spacing w:line="276" w:lineRule="auto"/>
              <w:ind w:left="360" w:right="86"/>
              <w:jc w:val="both"/>
              <w:rPr>
                <w:rFonts w:ascii="Garamond" w:eastAsia="Calibri Light" w:hAnsi="Garamond" w:cs="Calibri Light"/>
                <w:b w:val="0"/>
                <w:bCs w:val="0"/>
              </w:rPr>
            </w:pPr>
          </w:p>
        </w:tc>
        <w:tc>
          <w:tcPr>
            <w:tcW w:w="7513" w:type="dxa"/>
            <w:noWrap/>
          </w:tcPr>
          <w:p w14:paraId="7701DE74" w14:textId="77777777" w:rsidR="00DA43E8" w:rsidRPr="00035519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lang w:eastAsia="pl-PL"/>
              </w:rPr>
            </w:pPr>
            <w:r w:rsidRPr="00035519">
              <w:rPr>
                <w:rFonts w:ascii="Garamond" w:eastAsia="Calibri Light" w:hAnsi="Garamond" w:cs="Calibri Light"/>
                <w:color w:val="000000"/>
                <w:lang w:eastAsia="pl-PL"/>
              </w:rPr>
              <w:t>Przyjmowania zgłoszeń serwisowych przez dedykowany serwisowy moduł internetowy oraz mail 24/7.</w:t>
            </w:r>
          </w:p>
        </w:tc>
        <w:tc>
          <w:tcPr>
            <w:tcW w:w="2138" w:type="dxa"/>
          </w:tcPr>
          <w:p w14:paraId="1DBFF8D6" w14:textId="77777777" w:rsidR="00DA43E8" w:rsidRPr="00035519" w:rsidRDefault="00DA43E8" w:rsidP="00066D74">
            <w:pPr>
              <w:spacing w:line="276" w:lineRule="auto"/>
              <w:ind w:firstLineChars="200" w:firstLine="4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676434D7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3E7C729A" w14:textId="77777777" w:rsidR="00DA43E8" w:rsidRPr="00035519" w:rsidRDefault="00DA43E8" w:rsidP="00DA43E8">
            <w:pPr>
              <w:pStyle w:val="Akapitzlist"/>
              <w:numPr>
                <w:ilvl w:val="0"/>
                <w:numId w:val="37"/>
              </w:numPr>
              <w:suppressAutoHyphens/>
              <w:spacing w:line="276" w:lineRule="auto"/>
              <w:ind w:left="360" w:right="86"/>
              <w:jc w:val="both"/>
              <w:rPr>
                <w:rFonts w:ascii="Garamond" w:eastAsia="Calibri Light" w:hAnsi="Garamond" w:cs="Calibri Light"/>
                <w:b w:val="0"/>
                <w:bCs w:val="0"/>
              </w:rPr>
            </w:pPr>
          </w:p>
        </w:tc>
        <w:tc>
          <w:tcPr>
            <w:tcW w:w="7513" w:type="dxa"/>
            <w:noWrap/>
          </w:tcPr>
          <w:p w14:paraId="47454B59" w14:textId="77777777" w:rsidR="00DA43E8" w:rsidRPr="00035519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lang w:eastAsia="pl-PL"/>
              </w:rPr>
            </w:pPr>
            <w:r w:rsidRPr="00035519">
              <w:rPr>
                <w:rFonts w:ascii="Garamond" w:eastAsia="Calibri Light" w:hAnsi="Garamond" w:cs="Calibri Light"/>
                <w:color w:val="000000"/>
                <w:lang w:eastAsia="pl-PL"/>
              </w:rPr>
              <w:t xml:space="preserve">Monitorowanie zdarzeń naruszenia </w:t>
            </w:r>
            <w:proofErr w:type="spellStart"/>
            <w:r w:rsidRPr="00035519">
              <w:rPr>
                <w:rFonts w:ascii="Garamond" w:eastAsia="Calibri Light" w:hAnsi="Garamond" w:cs="Calibri Light"/>
                <w:color w:val="000000"/>
                <w:lang w:eastAsia="pl-PL"/>
              </w:rPr>
              <w:t>cyberbezpieczeństwa</w:t>
            </w:r>
            <w:proofErr w:type="spellEnd"/>
            <w:r w:rsidRPr="00035519">
              <w:rPr>
                <w:rFonts w:ascii="Garamond" w:eastAsia="Calibri Light" w:hAnsi="Garamond" w:cs="Calibri Light"/>
                <w:color w:val="000000"/>
                <w:lang w:eastAsia="pl-PL"/>
              </w:rPr>
              <w:t xml:space="preserve"> oraz ciągłości pracy infrastruktury w trybie 24/7/365, zgodnie z określonymi poniżej warunkami SLA</w:t>
            </w:r>
          </w:p>
        </w:tc>
        <w:tc>
          <w:tcPr>
            <w:tcW w:w="2138" w:type="dxa"/>
          </w:tcPr>
          <w:p w14:paraId="48686129" w14:textId="77777777" w:rsidR="00DA43E8" w:rsidRPr="00035519" w:rsidRDefault="00DA43E8" w:rsidP="00066D74">
            <w:pPr>
              <w:spacing w:line="276" w:lineRule="auto"/>
              <w:ind w:firstLineChars="200" w:firstLine="4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3E8" w:rsidRPr="00035519" w14:paraId="70E4513B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0A4BF8DF" w14:textId="77777777" w:rsidR="00DA43E8" w:rsidRPr="00035519" w:rsidRDefault="00DA43E8" w:rsidP="00DA43E8">
            <w:pPr>
              <w:pStyle w:val="Akapitzlist"/>
              <w:numPr>
                <w:ilvl w:val="0"/>
                <w:numId w:val="37"/>
              </w:numPr>
              <w:suppressAutoHyphens/>
              <w:spacing w:line="276" w:lineRule="auto"/>
              <w:ind w:left="360" w:right="86"/>
              <w:jc w:val="both"/>
              <w:rPr>
                <w:rFonts w:ascii="Garamond" w:eastAsia="Calibri Light" w:hAnsi="Garamond" w:cs="Calibri Light"/>
                <w:b w:val="0"/>
                <w:bCs w:val="0"/>
              </w:rPr>
            </w:pPr>
          </w:p>
        </w:tc>
        <w:tc>
          <w:tcPr>
            <w:tcW w:w="7513" w:type="dxa"/>
            <w:noWrap/>
          </w:tcPr>
          <w:p w14:paraId="1F97318B" w14:textId="77777777" w:rsidR="00DA43E8" w:rsidRPr="00035519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 Light"/>
              </w:rPr>
            </w:pPr>
            <w:r w:rsidRPr="00035519">
              <w:rPr>
                <w:rFonts w:ascii="Garamond" w:hAnsi="Garamond" w:cs="Calibri Light"/>
              </w:rPr>
              <w:t>Zgłoszenia i Incydenty są klasyfikowane na podstawie potencjalnego wpływu na Klienta. Wykorzystywane są 4 poziomy klasyfikacji, jak przedstawiono w poniższej tabeli:</w:t>
            </w:r>
          </w:p>
        </w:tc>
        <w:tc>
          <w:tcPr>
            <w:tcW w:w="2138" w:type="dxa"/>
          </w:tcPr>
          <w:p w14:paraId="0654739F" w14:textId="77777777" w:rsidR="00DA43E8" w:rsidRPr="00035519" w:rsidRDefault="00DA43E8" w:rsidP="00066D74">
            <w:pPr>
              <w:spacing w:line="276" w:lineRule="auto"/>
              <w:ind w:firstLineChars="200" w:firstLine="4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 Light" w:hAnsi="Garamond" w:cs="Calibri Light"/>
                <w:color w:val="000000"/>
                <w:sz w:val="20"/>
                <w:szCs w:val="20"/>
                <w:lang w:eastAsia="pl-PL"/>
              </w:rPr>
            </w:pPr>
          </w:p>
        </w:tc>
      </w:tr>
    </w:tbl>
    <w:tbl>
      <w:tblPr>
        <w:tblW w:w="4882" w:type="pct"/>
        <w:tblInd w:w="4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3118"/>
        <w:gridCol w:w="2834"/>
        <w:gridCol w:w="1842"/>
      </w:tblGrid>
      <w:tr w:rsidR="00DA43E8" w:rsidRPr="00035519" w14:paraId="0EA8BC71" w14:textId="77777777" w:rsidTr="00066D74"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20D46AA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  <w:b/>
                <w:bCs/>
              </w:rPr>
            </w:pPr>
            <w:r w:rsidRPr="00035519">
              <w:rPr>
                <w:rFonts w:ascii="Garamond" w:hAnsi="Garamond" w:cs="Calibri Light"/>
                <w:b/>
                <w:bCs/>
              </w:rPr>
              <w:t>Poziom</w:t>
            </w:r>
          </w:p>
        </w:tc>
        <w:tc>
          <w:tcPr>
            <w:tcW w:w="1642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25C8F8B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  <w:b/>
                <w:bCs/>
              </w:rPr>
            </w:pPr>
            <w:r w:rsidRPr="00035519">
              <w:rPr>
                <w:rFonts w:ascii="Garamond" w:hAnsi="Garamond" w:cs="Calibri Light"/>
                <w:b/>
                <w:bCs/>
              </w:rPr>
              <w:t>Opis</w:t>
            </w:r>
          </w:p>
        </w:tc>
        <w:tc>
          <w:tcPr>
            <w:tcW w:w="1492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3FBB2A5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  <w:b/>
                <w:bCs/>
              </w:rPr>
            </w:pPr>
            <w:r w:rsidRPr="00035519">
              <w:rPr>
                <w:rFonts w:ascii="Garamond" w:hAnsi="Garamond" w:cs="Calibri Light"/>
                <w:b/>
                <w:bCs/>
              </w:rPr>
              <w:t>Zagrożenie</w:t>
            </w:r>
          </w:p>
        </w:tc>
        <w:tc>
          <w:tcPr>
            <w:tcW w:w="970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A014B0B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  <w:b/>
                <w:bCs/>
              </w:rPr>
            </w:pPr>
            <w:r w:rsidRPr="00035519">
              <w:rPr>
                <w:rFonts w:ascii="Garamond" w:hAnsi="Garamond" w:cs="Calibri Light"/>
                <w:b/>
                <w:bCs/>
              </w:rPr>
              <w:t>Przykład</w:t>
            </w:r>
          </w:p>
        </w:tc>
      </w:tr>
      <w:tr w:rsidR="00DA43E8" w:rsidRPr="00035519" w14:paraId="48ABD602" w14:textId="77777777" w:rsidTr="00066D74">
        <w:tc>
          <w:tcPr>
            <w:tcW w:w="896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1ED8D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</w:rPr>
            </w:pPr>
            <w:r w:rsidRPr="00035519">
              <w:rPr>
                <w:rFonts w:ascii="Garamond" w:hAnsi="Garamond" w:cs="Calibri Light"/>
              </w:rPr>
              <w:t>Krytyczny</w:t>
            </w:r>
          </w:p>
        </w:tc>
        <w:tc>
          <w:tcPr>
            <w:tcW w:w="1642" w:type="pct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34132466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</w:rPr>
            </w:pPr>
            <w:r w:rsidRPr="00035519">
              <w:rPr>
                <w:rFonts w:ascii="Garamond" w:hAnsi="Garamond" w:cs="Calibri Light"/>
              </w:rPr>
              <w:t>Niezbędne natychmiastowe działanie</w:t>
            </w:r>
          </w:p>
        </w:tc>
        <w:tc>
          <w:tcPr>
            <w:tcW w:w="1492" w:type="pct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81F5D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</w:rPr>
            </w:pPr>
            <w:r w:rsidRPr="00035519">
              <w:rPr>
                <w:rFonts w:ascii="Garamond" w:hAnsi="Garamond" w:cs="Calibri Light"/>
              </w:rPr>
              <w:t>- Przerwa w działaniu serwera/systemu</w:t>
            </w:r>
          </w:p>
        </w:tc>
        <w:tc>
          <w:tcPr>
            <w:tcW w:w="970" w:type="pct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882978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</w:rPr>
            </w:pPr>
            <w:r w:rsidRPr="00035519">
              <w:rPr>
                <w:rFonts w:ascii="Garamond" w:hAnsi="Garamond" w:cs="Calibri Light"/>
              </w:rPr>
              <w:t>Wyciek danych</w:t>
            </w:r>
          </w:p>
        </w:tc>
      </w:tr>
      <w:tr w:rsidR="00DA43E8" w:rsidRPr="00035519" w14:paraId="106BC524" w14:textId="77777777" w:rsidTr="00066D74">
        <w:tc>
          <w:tcPr>
            <w:tcW w:w="89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3DD67C" w14:textId="77777777" w:rsidR="00DA43E8" w:rsidRPr="00035519" w:rsidRDefault="00DA43E8" w:rsidP="00066D74">
            <w:pPr>
              <w:pStyle w:val="Bezodstpw"/>
              <w:spacing w:line="276" w:lineRule="auto"/>
              <w:jc w:val="center"/>
              <w:rPr>
                <w:rFonts w:ascii="Garamond" w:hAnsi="Garamond" w:cs="Calibri Light"/>
              </w:rPr>
            </w:pPr>
          </w:p>
        </w:tc>
        <w:tc>
          <w:tcPr>
            <w:tcW w:w="1642" w:type="pct"/>
            <w:tcBorders>
              <w:right w:val="single" w:sz="8" w:space="0" w:color="auto"/>
            </w:tcBorders>
            <w:shd w:val="clear" w:color="auto" w:fill="auto"/>
          </w:tcPr>
          <w:p w14:paraId="7659F8A8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</w:rPr>
            </w:pPr>
            <w:r w:rsidRPr="00035519">
              <w:rPr>
                <w:rFonts w:ascii="Garamond" w:hAnsi="Garamond" w:cs="Calibri Light"/>
              </w:rPr>
              <w:t>złagodzić obecne złośliwe oprogramowanie</w:t>
            </w:r>
          </w:p>
        </w:tc>
        <w:tc>
          <w:tcPr>
            <w:tcW w:w="1492" w:type="pct"/>
            <w:tcBorders>
              <w:right w:val="single" w:sz="8" w:space="0" w:color="auto"/>
            </w:tcBorders>
            <w:shd w:val="clear" w:color="auto" w:fill="auto"/>
          </w:tcPr>
          <w:p w14:paraId="74A54C47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</w:rPr>
            </w:pPr>
          </w:p>
          <w:p w14:paraId="046C2B52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</w:rPr>
            </w:pPr>
            <w:r w:rsidRPr="00035519">
              <w:rPr>
                <w:rFonts w:ascii="Garamond" w:hAnsi="Garamond" w:cs="Calibri Light"/>
              </w:rPr>
              <w:t>- Brak odbioru danych z</w:t>
            </w:r>
          </w:p>
        </w:tc>
        <w:tc>
          <w:tcPr>
            <w:tcW w:w="97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C68F14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</w:rPr>
            </w:pPr>
          </w:p>
        </w:tc>
      </w:tr>
      <w:tr w:rsidR="00DA43E8" w:rsidRPr="00035519" w14:paraId="033F6FB5" w14:textId="77777777" w:rsidTr="00066D74">
        <w:tc>
          <w:tcPr>
            <w:tcW w:w="896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6A583" w14:textId="77777777" w:rsidR="00DA43E8" w:rsidRPr="00035519" w:rsidRDefault="00DA43E8" w:rsidP="00066D74">
            <w:pPr>
              <w:pStyle w:val="Bezodstpw"/>
              <w:spacing w:line="276" w:lineRule="auto"/>
              <w:jc w:val="center"/>
              <w:rPr>
                <w:rFonts w:ascii="Garamond" w:hAnsi="Garamond" w:cs="Calibri Light"/>
              </w:rPr>
            </w:pPr>
          </w:p>
        </w:tc>
        <w:tc>
          <w:tcPr>
            <w:tcW w:w="1642" w:type="pct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FB8453F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</w:rPr>
            </w:pPr>
            <w:r w:rsidRPr="00035519">
              <w:rPr>
                <w:rFonts w:ascii="Garamond" w:hAnsi="Garamond" w:cs="Calibri Light"/>
              </w:rPr>
              <w:t>Działalność</w:t>
            </w:r>
          </w:p>
        </w:tc>
        <w:tc>
          <w:tcPr>
            <w:tcW w:w="1492" w:type="pct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B452D46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</w:rPr>
            </w:pPr>
            <w:r w:rsidRPr="00035519">
              <w:rPr>
                <w:rFonts w:ascii="Garamond" w:hAnsi="Garamond" w:cs="Calibri Light"/>
              </w:rPr>
              <w:t>lokalizacja klienta</w:t>
            </w:r>
          </w:p>
        </w:tc>
        <w:tc>
          <w:tcPr>
            <w:tcW w:w="970" w:type="pct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6906D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</w:rPr>
            </w:pPr>
          </w:p>
        </w:tc>
      </w:tr>
      <w:tr w:rsidR="00DA43E8" w:rsidRPr="00035519" w14:paraId="07400800" w14:textId="77777777" w:rsidTr="00066D74">
        <w:tc>
          <w:tcPr>
            <w:tcW w:w="89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D1885" w14:textId="77777777" w:rsidR="00DA43E8" w:rsidRPr="00035519" w:rsidRDefault="00DA43E8" w:rsidP="00066D74">
            <w:pPr>
              <w:pStyle w:val="Bezodstpw"/>
              <w:spacing w:line="276" w:lineRule="auto"/>
              <w:jc w:val="center"/>
              <w:rPr>
                <w:rFonts w:ascii="Garamond" w:hAnsi="Garamond" w:cs="Calibri Light"/>
                <w:w w:val="99"/>
              </w:rPr>
            </w:pPr>
            <w:r w:rsidRPr="00035519">
              <w:rPr>
                <w:rFonts w:ascii="Garamond" w:hAnsi="Garamond" w:cs="Calibri Light"/>
                <w:w w:val="99"/>
              </w:rPr>
              <w:lastRenderedPageBreak/>
              <w:t>3</w:t>
            </w:r>
          </w:p>
        </w:tc>
        <w:tc>
          <w:tcPr>
            <w:tcW w:w="1642" w:type="pct"/>
            <w:tcBorders>
              <w:right w:val="single" w:sz="8" w:space="0" w:color="auto"/>
            </w:tcBorders>
            <w:shd w:val="clear" w:color="auto" w:fill="auto"/>
          </w:tcPr>
          <w:p w14:paraId="12926EC7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</w:rPr>
            </w:pPr>
            <w:r w:rsidRPr="00035519">
              <w:rPr>
                <w:rFonts w:ascii="Garamond" w:hAnsi="Garamond" w:cs="Calibri Light"/>
              </w:rPr>
              <w:t xml:space="preserve">Wysokie prawdopodobieństwo incydentu, jeśli </w:t>
            </w:r>
          </w:p>
        </w:tc>
        <w:tc>
          <w:tcPr>
            <w:tcW w:w="1492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B08536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</w:rPr>
            </w:pPr>
            <w:r w:rsidRPr="00035519">
              <w:rPr>
                <w:rFonts w:ascii="Garamond" w:hAnsi="Garamond" w:cs="Calibri Light"/>
              </w:rPr>
              <w:t>- Znaczące zmiany w SIEM</w:t>
            </w:r>
          </w:p>
        </w:tc>
        <w:tc>
          <w:tcPr>
            <w:tcW w:w="97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F335F2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</w:rPr>
            </w:pPr>
          </w:p>
          <w:p w14:paraId="696949C5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</w:rPr>
            </w:pPr>
            <w:r w:rsidRPr="00035519">
              <w:rPr>
                <w:rFonts w:ascii="Garamond" w:hAnsi="Garamond" w:cs="Calibri Light"/>
              </w:rPr>
              <w:t>Brak potwierdzenia</w:t>
            </w:r>
          </w:p>
        </w:tc>
      </w:tr>
      <w:tr w:rsidR="00DA43E8" w:rsidRPr="00035519" w14:paraId="7BACEDD8" w14:textId="77777777" w:rsidTr="00066D74">
        <w:tc>
          <w:tcPr>
            <w:tcW w:w="89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7F9E06" w14:textId="77777777" w:rsidR="00DA43E8" w:rsidRPr="00035519" w:rsidRDefault="00DA43E8" w:rsidP="00066D74">
            <w:pPr>
              <w:pStyle w:val="Bezodstpw"/>
              <w:spacing w:line="276" w:lineRule="auto"/>
              <w:jc w:val="center"/>
              <w:rPr>
                <w:rFonts w:ascii="Garamond" w:hAnsi="Garamond" w:cs="Calibri Light"/>
              </w:rPr>
            </w:pPr>
          </w:p>
        </w:tc>
        <w:tc>
          <w:tcPr>
            <w:tcW w:w="1642" w:type="pct"/>
            <w:tcBorders>
              <w:right w:val="single" w:sz="8" w:space="0" w:color="auto"/>
            </w:tcBorders>
            <w:shd w:val="clear" w:color="auto" w:fill="auto"/>
          </w:tcPr>
          <w:p w14:paraId="40DE2498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</w:rPr>
            </w:pPr>
            <w:r w:rsidRPr="00035519">
              <w:rPr>
                <w:rFonts w:ascii="Garamond" w:hAnsi="Garamond" w:cs="Calibri Light"/>
              </w:rPr>
              <w:t>nie podejmuje się działań zapobiegawczych</w:t>
            </w:r>
          </w:p>
        </w:tc>
        <w:tc>
          <w:tcPr>
            <w:tcW w:w="1492" w:type="pct"/>
            <w:tcBorders>
              <w:right w:val="single" w:sz="8" w:space="0" w:color="auto"/>
            </w:tcBorders>
            <w:shd w:val="clear" w:color="auto" w:fill="auto"/>
          </w:tcPr>
          <w:p w14:paraId="252EC1F3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</w:rPr>
            </w:pPr>
            <w:r w:rsidRPr="00035519">
              <w:rPr>
                <w:rFonts w:ascii="Garamond" w:hAnsi="Garamond" w:cs="Calibri Light"/>
              </w:rPr>
              <w:t>- wskazanie natężenia ruchu danych obniżona wydajność potencjał</w:t>
            </w:r>
          </w:p>
        </w:tc>
        <w:tc>
          <w:tcPr>
            <w:tcW w:w="97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D33BE1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</w:rPr>
            </w:pPr>
          </w:p>
        </w:tc>
      </w:tr>
      <w:tr w:rsidR="00DA43E8" w:rsidRPr="00035519" w14:paraId="2DACD769" w14:textId="77777777" w:rsidTr="00066D74">
        <w:tc>
          <w:tcPr>
            <w:tcW w:w="89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2D5FC5" w14:textId="77777777" w:rsidR="00DA43E8" w:rsidRPr="00035519" w:rsidRDefault="00DA43E8" w:rsidP="00066D74">
            <w:pPr>
              <w:pStyle w:val="Bezodstpw"/>
              <w:spacing w:line="276" w:lineRule="auto"/>
              <w:jc w:val="center"/>
              <w:rPr>
                <w:rFonts w:ascii="Garamond" w:hAnsi="Garamond" w:cs="Calibri Light"/>
                <w:w w:val="99"/>
              </w:rPr>
            </w:pPr>
            <w:r w:rsidRPr="00035519">
              <w:rPr>
                <w:rFonts w:ascii="Garamond" w:hAnsi="Garamond" w:cs="Calibri Light"/>
                <w:w w:val="99"/>
              </w:rPr>
              <w:t>2</w:t>
            </w:r>
          </w:p>
        </w:tc>
        <w:tc>
          <w:tcPr>
            <w:tcW w:w="1642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BFDC69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</w:rPr>
            </w:pPr>
            <w:r w:rsidRPr="00035519">
              <w:rPr>
                <w:rFonts w:ascii="Garamond" w:hAnsi="Garamond" w:cs="Calibri Light"/>
              </w:rPr>
              <w:t>Niski potencjalny incydent</w:t>
            </w:r>
          </w:p>
        </w:tc>
        <w:tc>
          <w:tcPr>
            <w:tcW w:w="1492" w:type="pct"/>
            <w:tcBorders>
              <w:right w:val="single" w:sz="8" w:space="0" w:color="auto"/>
            </w:tcBorders>
            <w:shd w:val="clear" w:color="auto" w:fill="auto"/>
          </w:tcPr>
          <w:p w14:paraId="1A778BCD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</w:rPr>
            </w:pPr>
            <w:r w:rsidRPr="00035519">
              <w:rPr>
                <w:rFonts w:ascii="Garamond" w:hAnsi="Garamond" w:cs="Calibri Light"/>
              </w:rPr>
              <w:t>- Użytkownik nie zaktualizował hasła w wymaganym odstępie czasu</w:t>
            </w:r>
          </w:p>
        </w:tc>
        <w:tc>
          <w:tcPr>
            <w:tcW w:w="97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B0146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</w:rPr>
            </w:pPr>
            <w:r w:rsidRPr="00035519">
              <w:rPr>
                <w:rFonts w:ascii="Garamond" w:hAnsi="Garamond" w:cs="Calibri Light"/>
              </w:rPr>
              <w:t>Znaleziony wirus na stacji roboczej</w:t>
            </w:r>
          </w:p>
        </w:tc>
      </w:tr>
      <w:tr w:rsidR="00DA43E8" w:rsidRPr="00035519" w14:paraId="29E01802" w14:textId="77777777" w:rsidTr="00066D74"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D0B015" w14:textId="77777777" w:rsidR="00DA43E8" w:rsidRPr="00035519" w:rsidRDefault="00DA43E8" w:rsidP="00066D74">
            <w:pPr>
              <w:pStyle w:val="Bezodstpw"/>
              <w:spacing w:line="276" w:lineRule="auto"/>
              <w:jc w:val="center"/>
              <w:rPr>
                <w:rFonts w:ascii="Garamond" w:hAnsi="Garamond" w:cs="Calibri Light"/>
                <w:w w:val="99"/>
              </w:rPr>
            </w:pPr>
            <w:r w:rsidRPr="00035519">
              <w:rPr>
                <w:rFonts w:ascii="Garamond" w:hAnsi="Garamond" w:cs="Calibri Light"/>
                <w:w w:val="99"/>
              </w:rPr>
              <w:t>1</w:t>
            </w:r>
          </w:p>
        </w:tc>
        <w:tc>
          <w:tcPr>
            <w:tcW w:w="1642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006C6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</w:rPr>
            </w:pPr>
            <w:r w:rsidRPr="00035519">
              <w:rPr>
                <w:rFonts w:ascii="Garamond" w:hAnsi="Garamond" w:cs="Calibri Light"/>
              </w:rPr>
              <w:t>Aktywności utrzymaniowe lub informacyjne</w:t>
            </w:r>
          </w:p>
        </w:tc>
        <w:tc>
          <w:tcPr>
            <w:tcW w:w="1492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10980D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</w:rPr>
            </w:pPr>
            <w:r w:rsidRPr="00035519">
              <w:rPr>
                <w:rFonts w:ascii="Garamond" w:hAnsi="Garamond" w:cs="Calibri Light"/>
              </w:rPr>
              <w:t>-</w:t>
            </w:r>
          </w:p>
        </w:tc>
        <w:tc>
          <w:tcPr>
            <w:tcW w:w="970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A5CE17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</w:rPr>
            </w:pPr>
            <w:r w:rsidRPr="00035519">
              <w:rPr>
                <w:rFonts w:ascii="Garamond" w:hAnsi="Garamond" w:cs="Calibri Light"/>
              </w:rPr>
              <w:t>Raport</w:t>
            </w:r>
          </w:p>
        </w:tc>
      </w:tr>
    </w:tbl>
    <w:tbl>
      <w:tblPr>
        <w:tblStyle w:val="Tabelasiatki1jasna"/>
        <w:tblW w:w="9923" w:type="dxa"/>
        <w:tblInd w:w="-5" w:type="dxa"/>
        <w:tblLook w:val="06A0" w:firstRow="1" w:lastRow="0" w:firstColumn="1" w:lastColumn="0" w:noHBand="1" w:noVBand="1"/>
      </w:tblPr>
      <w:tblGrid>
        <w:gridCol w:w="426"/>
        <w:gridCol w:w="7654"/>
        <w:gridCol w:w="1843"/>
      </w:tblGrid>
      <w:tr w:rsidR="00DA43E8" w:rsidRPr="00035519" w14:paraId="7C641B95" w14:textId="77777777" w:rsidTr="00066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1505D26E" w14:textId="77777777" w:rsidR="00DA43E8" w:rsidRPr="00035519" w:rsidRDefault="00DA43E8" w:rsidP="00DA43E8">
            <w:pPr>
              <w:pStyle w:val="Akapitzlist"/>
              <w:numPr>
                <w:ilvl w:val="0"/>
                <w:numId w:val="37"/>
              </w:numPr>
              <w:suppressAutoHyphens/>
              <w:spacing w:line="276" w:lineRule="auto"/>
              <w:ind w:left="360" w:right="86"/>
              <w:jc w:val="both"/>
              <w:rPr>
                <w:rFonts w:ascii="Garamond" w:eastAsia="Calibri Light" w:hAnsi="Garamond" w:cs="Calibri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654" w:type="dxa"/>
            <w:noWrap/>
          </w:tcPr>
          <w:p w14:paraId="1B66874D" w14:textId="77777777" w:rsidR="00DA43E8" w:rsidRPr="00035519" w:rsidRDefault="00DA43E8" w:rsidP="00066D7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 Light"/>
                <w:b w:val="0"/>
                <w:bCs w:val="0"/>
              </w:rPr>
            </w:pPr>
            <w:r w:rsidRPr="00035519">
              <w:rPr>
                <w:rFonts w:ascii="Garamond" w:hAnsi="Garamond" w:cs="Calibri Light"/>
                <w:b w:val="0"/>
                <w:bCs w:val="0"/>
              </w:rPr>
              <w:t>W oparciu o klasyfikację i rodzaj zdarzenia/zgłoszenia wsparcie reaguje zgodnie z poniższymi interwałami:</w:t>
            </w:r>
          </w:p>
        </w:tc>
        <w:tc>
          <w:tcPr>
            <w:tcW w:w="1843" w:type="dxa"/>
          </w:tcPr>
          <w:p w14:paraId="4761576F" w14:textId="77777777" w:rsidR="00DA43E8" w:rsidRPr="00035519" w:rsidRDefault="00DA43E8" w:rsidP="00066D7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 Light"/>
              </w:rPr>
            </w:pPr>
          </w:p>
        </w:tc>
      </w:tr>
    </w:tbl>
    <w:tbl>
      <w:tblPr>
        <w:tblW w:w="4882" w:type="pct"/>
        <w:tblInd w:w="4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1842"/>
        <w:gridCol w:w="2125"/>
        <w:gridCol w:w="2836"/>
      </w:tblGrid>
      <w:tr w:rsidR="00DA43E8" w:rsidRPr="00035519" w14:paraId="2271FA93" w14:textId="77777777" w:rsidTr="00066D74">
        <w:trPr>
          <w:trHeight w:val="219"/>
        </w:trPr>
        <w:tc>
          <w:tcPr>
            <w:tcW w:w="141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783104D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  <w:b/>
                <w:bCs/>
              </w:rPr>
            </w:pPr>
            <w:bookmarkStart w:id="1" w:name="_Hlk151375241"/>
            <w:r w:rsidRPr="00035519">
              <w:rPr>
                <w:rFonts w:ascii="Garamond" w:hAnsi="Garamond" w:cs="Calibri Light"/>
                <w:b/>
                <w:bCs/>
              </w:rPr>
              <w:t>Poziom</w:t>
            </w:r>
          </w:p>
        </w:tc>
        <w:tc>
          <w:tcPr>
            <w:tcW w:w="970" w:type="pct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A152679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  <w:b/>
                <w:bCs/>
              </w:rPr>
            </w:pPr>
            <w:r w:rsidRPr="00035519">
              <w:rPr>
                <w:rFonts w:ascii="Garamond" w:hAnsi="Garamond" w:cs="Calibri Light"/>
                <w:b/>
                <w:bCs/>
              </w:rPr>
              <w:t>Opis</w:t>
            </w:r>
          </w:p>
        </w:tc>
        <w:tc>
          <w:tcPr>
            <w:tcW w:w="1119" w:type="pct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871DB41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  <w:b/>
                <w:bCs/>
              </w:rPr>
            </w:pPr>
            <w:r w:rsidRPr="00035519">
              <w:rPr>
                <w:rFonts w:ascii="Garamond" w:hAnsi="Garamond" w:cs="Calibri Light"/>
                <w:b/>
                <w:bCs/>
              </w:rPr>
              <w:t>Zagrożenie</w:t>
            </w:r>
          </w:p>
        </w:tc>
        <w:tc>
          <w:tcPr>
            <w:tcW w:w="1493" w:type="pct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2F52AA6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  <w:b/>
                <w:bCs/>
              </w:rPr>
            </w:pPr>
            <w:r w:rsidRPr="00035519">
              <w:rPr>
                <w:rFonts w:ascii="Garamond" w:hAnsi="Garamond" w:cs="Calibri Light"/>
                <w:b/>
                <w:bCs/>
              </w:rPr>
              <w:t>SLA</w:t>
            </w:r>
          </w:p>
        </w:tc>
      </w:tr>
      <w:tr w:rsidR="00DA43E8" w:rsidRPr="00035519" w14:paraId="4BD01239" w14:textId="77777777" w:rsidTr="00066D74">
        <w:trPr>
          <w:trHeight w:val="231"/>
        </w:trPr>
        <w:tc>
          <w:tcPr>
            <w:tcW w:w="14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9A68BD5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  <w:b/>
                <w:bCs/>
              </w:rPr>
            </w:pPr>
          </w:p>
        </w:tc>
        <w:tc>
          <w:tcPr>
            <w:tcW w:w="97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54F2738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  <w:b/>
                <w:bCs/>
              </w:rPr>
            </w:pPr>
          </w:p>
        </w:tc>
        <w:tc>
          <w:tcPr>
            <w:tcW w:w="111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8A07C10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  <w:b/>
                <w:bCs/>
              </w:rPr>
            </w:pPr>
          </w:p>
        </w:tc>
        <w:tc>
          <w:tcPr>
            <w:tcW w:w="149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FC46129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  <w:b/>
                <w:bCs/>
              </w:rPr>
            </w:pPr>
          </w:p>
        </w:tc>
      </w:tr>
      <w:tr w:rsidR="00DA43E8" w:rsidRPr="00035519" w14:paraId="217C87E3" w14:textId="77777777" w:rsidTr="00066D74">
        <w:trPr>
          <w:trHeight w:val="218"/>
        </w:trPr>
        <w:tc>
          <w:tcPr>
            <w:tcW w:w="14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57F49E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</w:rPr>
            </w:pPr>
            <w:r w:rsidRPr="00035519">
              <w:rPr>
                <w:rFonts w:ascii="Garamond" w:hAnsi="Garamond" w:cs="Calibri Light"/>
              </w:rPr>
              <w:t>Critical</w:t>
            </w:r>
          </w:p>
        </w:tc>
        <w:tc>
          <w:tcPr>
            <w:tcW w:w="97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50180F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  <w:w w:val="99"/>
              </w:rPr>
            </w:pPr>
            <w:r w:rsidRPr="00035519">
              <w:rPr>
                <w:rFonts w:ascii="Garamond" w:hAnsi="Garamond" w:cs="Calibri Light"/>
                <w:w w:val="99"/>
              </w:rPr>
              <w:t>1 godzina</w:t>
            </w:r>
          </w:p>
        </w:tc>
        <w:tc>
          <w:tcPr>
            <w:tcW w:w="111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B7B5F0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  <w:w w:val="99"/>
              </w:rPr>
            </w:pPr>
            <w:r w:rsidRPr="00035519">
              <w:rPr>
                <w:rFonts w:ascii="Garamond" w:hAnsi="Garamond" w:cs="Calibri Light"/>
                <w:w w:val="99"/>
              </w:rPr>
              <w:t>1 godzina</w:t>
            </w:r>
          </w:p>
        </w:tc>
        <w:tc>
          <w:tcPr>
            <w:tcW w:w="149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CBA4C2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</w:rPr>
            </w:pPr>
            <w:r w:rsidRPr="00035519">
              <w:rPr>
                <w:rFonts w:ascii="Garamond" w:hAnsi="Garamond" w:cs="Calibri Light"/>
              </w:rPr>
              <w:t>96%</w:t>
            </w:r>
          </w:p>
        </w:tc>
      </w:tr>
      <w:tr w:rsidR="00DA43E8" w:rsidRPr="00035519" w14:paraId="2440A18C" w14:textId="77777777" w:rsidTr="00066D74">
        <w:trPr>
          <w:trHeight w:val="220"/>
        </w:trPr>
        <w:tc>
          <w:tcPr>
            <w:tcW w:w="14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75C809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  <w:w w:val="99"/>
              </w:rPr>
            </w:pPr>
            <w:r w:rsidRPr="00035519">
              <w:rPr>
                <w:rFonts w:ascii="Garamond" w:hAnsi="Garamond" w:cs="Calibri Light"/>
                <w:w w:val="99"/>
              </w:rPr>
              <w:t>3</w:t>
            </w:r>
          </w:p>
        </w:tc>
        <w:tc>
          <w:tcPr>
            <w:tcW w:w="97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7E06D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  <w:w w:val="97"/>
              </w:rPr>
            </w:pPr>
            <w:r w:rsidRPr="00035519">
              <w:rPr>
                <w:rFonts w:ascii="Garamond" w:hAnsi="Garamond" w:cs="Calibri Light"/>
                <w:w w:val="97"/>
              </w:rPr>
              <w:t xml:space="preserve">24 </w:t>
            </w:r>
            <w:r w:rsidRPr="00035519">
              <w:rPr>
                <w:rFonts w:ascii="Garamond" w:hAnsi="Garamond" w:cs="Calibri Light"/>
                <w:w w:val="99"/>
              </w:rPr>
              <w:t>godziny</w:t>
            </w:r>
          </w:p>
        </w:tc>
        <w:tc>
          <w:tcPr>
            <w:tcW w:w="111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9A9AA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</w:rPr>
            </w:pPr>
            <w:r w:rsidRPr="00035519">
              <w:rPr>
                <w:rFonts w:ascii="Garamond" w:hAnsi="Garamond" w:cs="Calibri Light"/>
              </w:rPr>
              <w:t xml:space="preserve">2 </w:t>
            </w:r>
            <w:r w:rsidRPr="00035519">
              <w:rPr>
                <w:rFonts w:ascii="Garamond" w:hAnsi="Garamond" w:cs="Calibri Light"/>
                <w:w w:val="99"/>
              </w:rPr>
              <w:t>godziny</w:t>
            </w:r>
          </w:p>
        </w:tc>
        <w:tc>
          <w:tcPr>
            <w:tcW w:w="149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EA018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</w:rPr>
            </w:pPr>
            <w:r w:rsidRPr="00035519">
              <w:rPr>
                <w:rFonts w:ascii="Garamond" w:hAnsi="Garamond" w:cs="Calibri Light"/>
              </w:rPr>
              <w:t>96%</w:t>
            </w:r>
          </w:p>
        </w:tc>
      </w:tr>
      <w:tr w:rsidR="00DA43E8" w:rsidRPr="00035519" w14:paraId="5B7BC40C" w14:textId="77777777" w:rsidTr="00066D74">
        <w:trPr>
          <w:trHeight w:val="220"/>
        </w:trPr>
        <w:tc>
          <w:tcPr>
            <w:tcW w:w="14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22FD4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  <w:w w:val="99"/>
              </w:rPr>
            </w:pPr>
            <w:r w:rsidRPr="00035519">
              <w:rPr>
                <w:rFonts w:ascii="Garamond" w:hAnsi="Garamond" w:cs="Calibri Light"/>
                <w:w w:val="99"/>
              </w:rPr>
              <w:t>2</w:t>
            </w:r>
          </w:p>
        </w:tc>
        <w:tc>
          <w:tcPr>
            <w:tcW w:w="97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71CC28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  <w:w w:val="97"/>
              </w:rPr>
            </w:pPr>
            <w:r w:rsidRPr="00035519">
              <w:rPr>
                <w:rFonts w:ascii="Garamond" w:hAnsi="Garamond" w:cs="Calibri Light"/>
                <w:w w:val="97"/>
              </w:rPr>
              <w:t xml:space="preserve">72 </w:t>
            </w:r>
            <w:r w:rsidRPr="00035519">
              <w:rPr>
                <w:rFonts w:ascii="Garamond" w:hAnsi="Garamond" w:cs="Calibri Light"/>
                <w:w w:val="99"/>
              </w:rPr>
              <w:t>godziny</w:t>
            </w:r>
          </w:p>
        </w:tc>
        <w:tc>
          <w:tcPr>
            <w:tcW w:w="111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1E2D5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</w:rPr>
            </w:pPr>
            <w:r w:rsidRPr="00035519">
              <w:rPr>
                <w:rFonts w:ascii="Garamond" w:hAnsi="Garamond" w:cs="Calibri Light"/>
              </w:rPr>
              <w:t xml:space="preserve">8 </w:t>
            </w:r>
            <w:r w:rsidRPr="00035519">
              <w:rPr>
                <w:rFonts w:ascii="Garamond" w:hAnsi="Garamond" w:cs="Calibri Light"/>
                <w:w w:val="99"/>
              </w:rPr>
              <w:t>godzin</w:t>
            </w:r>
          </w:p>
        </w:tc>
        <w:tc>
          <w:tcPr>
            <w:tcW w:w="149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581072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</w:rPr>
            </w:pPr>
            <w:r w:rsidRPr="00035519">
              <w:rPr>
                <w:rFonts w:ascii="Garamond" w:hAnsi="Garamond" w:cs="Calibri Light"/>
              </w:rPr>
              <w:t>96%</w:t>
            </w:r>
          </w:p>
        </w:tc>
      </w:tr>
      <w:tr w:rsidR="00DA43E8" w:rsidRPr="00035519" w14:paraId="081E7A32" w14:textId="77777777" w:rsidTr="00066D74">
        <w:trPr>
          <w:trHeight w:val="220"/>
        </w:trPr>
        <w:tc>
          <w:tcPr>
            <w:tcW w:w="14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1CEA02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  <w:w w:val="99"/>
              </w:rPr>
            </w:pPr>
            <w:r w:rsidRPr="00035519">
              <w:rPr>
                <w:rFonts w:ascii="Garamond" w:hAnsi="Garamond" w:cs="Calibri Light"/>
                <w:w w:val="99"/>
              </w:rPr>
              <w:t>1</w:t>
            </w:r>
          </w:p>
        </w:tc>
        <w:tc>
          <w:tcPr>
            <w:tcW w:w="97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4A2CEA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</w:rPr>
            </w:pPr>
            <w:r w:rsidRPr="00035519">
              <w:rPr>
                <w:rFonts w:ascii="Garamond" w:hAnsi="Garamond" w:cs="Calibri Light"/>
              </w:rPr>
              <w:t>5 dni</w:t>
            </w:r>
          </w:p>
        </w:tc>
        <w:tc>
          <w:tcPr>
            <w:tcW w:w="111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A9CCD9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</w:rPr>
            </w:pPr>
            <w:r w:rsidRPr="00035519">
              <w:rPr>
                <w:rFonts w:ascii="Garamond" w:hAnsi="Garamond" w:cs="Calibri Light"/>
              </w:rPr>
              <w:t>24 godzin</w:t>
            </w:r>
          </w:p>
        </w:tc>
        <w:tc>
          <w:tcPr>
            <w:tcW w:w="149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47161" w14:textId="77777777" w:rsidR="00DA43E8" w:rsidRPr="00035519" w:rsidRDefault="00DA43E8" w:rsidP="00066D74">
            <w:pPr>
              <w:pStyle w:val="Bezodstpw"/>
              <w:spacing w:line="276" w:lineRule="auto"/>
              <w:rPr>
                <w:rFonts w:ascii="Garamond" w:hAnsi="Garamond" w:cs="Calibri Light"/>
              </w:rPr>
            </w:pPr>
            <w:r w:rsidRPr="00035519">
              <w:rPr>
                <w:rFonts w:ascii="Garamond" w:hAnsi="Garamond" w:cs="Calibri Light"/>
              </w:rPr>
              <w:t>96%</w:t>
            </w:r>
          </w:p>
        </w:tc>
      </w:tr>
      <w:bookmarkEnd w:id="1"/>
    </w:tbl>
    <w:tbl>
      <w:tblPr>
        <w:tblStyle w:val="Tabelasiatki1jasna"/>
        <w:tblW w:w="9923" w:type="dxa"/>
        <w:tblInd w:w="-5" w:type="dxa"/>
        <w:tblLook w:val="06A0" w:firstRow="1" w:lastRow="0" w:firstColumn="1" w:lastColumn="0" w:noHBand="1" w:noVBand="1"/>
      </w:tblPr>
      <w:tblGrid>
        <w:gridCol w:w="426"/>
        <w:gridCol w:w="7654"/>
        <w:gridCol w:w="1843"/>
      </w:tblGrid>
      <w:tr w:rsidR="00DA43E8" w:rsidRPr="00035519" w14:paraId="6B976DD7" w14:textId="77777777" w:rsidTr="00066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14428F7B" w14:textId="77777777" w:rsidR="00DA43E8" w:rsidRPr="00035519" w:rsidRDefault="00DA43E8" w:rsidP="00DA43E8">
            <w:pPr>
              <w:pStyle w:val="Akapitzlist"/>
              <w:numPr>
                <w:ilvl w:val="0"/>
                <w:numId w:val="37"/>
              </w:numPr>
              <w:suppressAutoHyphens/>
              <w:spacing w:line="276" w:lineRule="auto"/>
              <w:ind w:left="360" w:right="86"/>
              <w:jc w:val="both"/>
              <w:rPr>
                <w:rFonts w:ascii="Garamond" w:eastAsia="Calibri Light" w:hAnsi="Garamond" w:cs="Calibri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654" w:type="dxa"/>
            <w:noWrap/>
          </w:tcPr>
          <w:p w14:paraId="588727D1" w14:textId="77777777" w:rsidR="00DA43E8" w:rsidRPr="00035519" w:rsidRDefault="00DA43E8" w:rsidP="00066D7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 Light"/>
              </w:rPr>
            </w:pPr>
            <w:r w:rsidRPr="00035519">
              <w:rPr>
                <w:rFonts w:ascii="Garamond" w:hAnsi="Garamond" w:cs="Calibri Light"/>
              </w:rPr>
              <w:t>W ramach usługi Wykonawca monitoruje krytyczne elementy infrastruktury IT:</w:t>
            </w:r>
          </w:p>
        </w:tc>
        <w:tc>
          <w:tcPr>
            <w:tcW w:w="1843" w:type="dxa"/>
          </w:tcPr>
          <w:p w14:paraId="540F575D" w14:textId="77777777" w:rsidR="00DA43E8" w:rsidRPr="00035519" w:rsidRDefault="00DA43E8" w:rsidP="00066D7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 Light"/>
              </w:rPr>
            </w:pPr>
          </w:p>
        </w:tc>
      </w:tr>
      <w:tr w:rsidR="00DA43E8" w:rsidRPr="00035519" w14:paraId="61F7B999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2B5DAFE4" w14:textId="77777777" w:rsidR="00DA43E8" w:rsidRPr="00035519" w:rsidRDefault="00DA43E8" w:rsidP="00066D74">
            <w:pPr>
              <w:spacing w:line="276" w:lineRule="auto"/>
              <w:ind w:left="360"/>
              <w:rPr>
                <w:rFonts w:ascii="Garamond" w:eastAsia="Calibri Light" w:hAnsi="Garamond" w:cs="Calibri Light"/>
                <w:sz w:val="20"/>
                <w:szCs w:val="20"/>
              </w:rPr>
            </w:pPr>
          </w:p>
        </w:tc>
        <w:tc>
          <w:tcPr>
            <w:tcW w:w="7654" w:type="dxa"/>
            <w:noWrap/>
          </w:tcPr>
          <w:p w14:paraId="44318F20" w14:textId="77777777" w:rsidR="00DA43E8" w:rsidRPr="00035519" w:rsidRDefault="00DA43E8" w:rsidP="00DA43E8">
            <w:pPr>
              <w:pStyle w:val="Akapitzlist"/>
              <w:numPr>
                <w:ilvl w:val="0"/>
                <w:numId w:val="26"/>
              </w:numPr>
              <w:suppressAutoHyphens/>
              <w:spacing w:line="276" w:lineRule="auto"/>
              <w:ind w:right="8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 Light"/>
                <w:szCs w:val="28"/>
              </w:rPr>
            </w:pPr>
            <w:r w:rsidRPr="00035519">
              <w:rPr>
                <w:rFonts w:ascii="Garamond" w:hAnsi="Garamond" w:cs="Calibri Light"/>
                <w:szCs w:val="28"/>
              </w:rPr>
              <w:t>Serwery 64 szt.,</w:t>
            </w:r>
          </w:p>
        </w:tc>
        <w:tc>
          <w:tcPr>
            <w:tcW w:w="1843" w:type="dxa"/>
          </w:tcPr>
          <w:p w14:paraId="3C4C9B89" w14:textId="77777777" w:rsidR="00DA43E8" w:rsidRPr="00035519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 Light"/>
              </w:rPr>
            </w:pPr>
          </w:p>
        </w:tc>
      </w:tr>
      <w:tr w:rsidR="00DA43E8" w:rsidRPr="00035519" w14:paraId="60821635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779812D2" w14:textId="77777777" w:rsidR="00DA43E8" w:rsidRPr="00035519" w:rsidRDefault="00DA43E8" w:rsidP="00066D74">
            <w:pPr>
              <w:pStyle w:val="Akapitzlist"/>
              <w:spacing w:line="276" w:lineRule="auto"/>
              <w:ind w:left="360"/>
              <w:rPr>
                <w:rFonts w:ascii="Garamond" w:eastAsia="Calibri Light" w:hAnsi="Garamond" w:cs="Calibri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654" w:type="dxa"/>
            <w:noWrap/>
          </w:tcPr>
          <w:p w14:paraId="2017063D" w14:textId="77777777" w:rsidR="00DA43E8" w:rsidRPr="00035519" w:rsidRDefault="00DA43E8" w:rsidP="00DA43E8">
            <w:pPr>
              <w:pStyle w:val="Akapitzlist"/>
              <w:numPr>
                <w:ilvl w:val="0"/>
                <w:numId w:val="26"/>
              </w:numPr>
              <w:suppressAutoHyphens/>
              <w:spacing w:line="276" w:lineRule="auto"/>
              <w:ind w:right="8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 Light"/>
                <w:szCs w:val="28"/>
              </w:rPr>
            </w:pPr>
            <w:r w:rsidRPr="00035519">
              <w:rPr>
                <w:rFonts w:ascii="Garamond" w:hAnsi="Garamond" w:cs="Calibri Light"/>
                <w:szCs w:val="28"/>
              </w:rPr>
              <w:t>Macierze 6 szt.,</w:t>
            </w:r>
          </w:p>
        </w:tc>
        <w:tc>
          <w:tcPr>
            <w:tcW w:w="1843" w:type="dxa"/>
          </w:tcPr>
          <w:p w14:paraId="2E57270E" w14:textId="77777777" w:rsidR="00DA43E8" w:rsidRPr="00035519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 Light"/>
              </w:rPr>
            </w:pPr>
          </w:p>
        </w:tc>
      </w:tr>
      <w:tr w:rsidR="00DA43E8" w:rsidRPr="00035519" w14:paraId="060830ED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799ACC16" w14:textId="77777777" w:rsidR="00DA43E8" w:rsidRPr="00035519" w:rsidRDefault="00DA43E8" w:rsidP="00066D74">
            <w:pPr>
              <w:pStyle w:val="Akapitzlist"/>
              <w:spacing w:line="276" w:lineRule="auto"/>
              <w:ind w:left="360"/>
              <w:rPr>
                <w:rFonts w:ascii="Garamond" w:eastAsia="Calibri Light" w:hAnsi="Garamond" w:cs="Calibri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654" w:type="dxa"/>
            <w:noWrap/>
          </w:tcPr>
          <w:p w14:paraId="42946A38" w14:textId="77777777" w:rsidR="00DA43E8" w:rsidRPr="00035519" w:rsidRDefault="00DA43E8" w:rsidP="00DA43E8">
            <w:pPr>
              <w:pStyle w:val="Akapitzlist"/>
              <w:numPr>
                <w:ilvl w:val="0"/>
                <w:numId w:val="26"/>
              </w:numPr>
              <w:suppressAutoHyphens/>
              <w:spacing w:line="276" w:lineRule="auto"/>
              <w:ind w:right="8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 Light"/>
                <w:szCs w:val="28"/>
              </w:rPr>
            </w:pPr>
            <w:r w:rsidRPr="00035519">
              <w:rPr>
                <w:rFonts w:ascii="Garamond" w:hAnsi="Garamond" w:cs="Calibri Light"/>
                <w:szCs w:val="28"/>
              </w:rPr>
              <w:t>Przełączniki LAN  55 szt.,</w:t>
            </w:r>
          </w:p>
        </w:tc>
        <w:tc>
          <w:tcPr>
            <w:tcW w:w="1843" w:type="dxa"/>
          </w:tcPr>
          <w:p w14:paraId="52BBB47E" w14:textId="77777777" w:rsidR="00DA43E8" w:rsidRPr="00035519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 Light"/>
              </w:rPr>
            </w:pPr>
          </w:p>
        </w:tc>
      </w:tr>
      <w:tr w:rsidR="00DA43E8" w:rsidRPr="00035519" w14:paraId="46F0B61D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03499DD6" w14:textId="77777777" w:rsidR="00DA43E8" w:rsidRPr="00035519" w:rsidRDefault="00DA43E8" w:rsidP="00066D74">
            <w:pPr>
              <w:pStyle w:val="Akapitzlist"/>
              <w:spacing w:line="276" w:lineRule="auto"/>
              <w:ind w:left="360"/>
              <w:rPr>
                <w:rFonts w:ascii="Garamond" w:eastAsia="Calibri Light" w:hAnsi="Garamond" w:cs="Calibri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654" w:type="dxa"/>
            <w:noWrap/>
          </w:tcPr>
          <w:p w14:paraId="3A38D4E3" w14:textId="77777777" w:rsidR="00DA43E8" w:rsidRPr="00035519" w:rsidRDefault="00DA43E8" w:rsidP="00DA43E8">
            <w:pPr>
              <w:pStyle w:val="Akapitzlist"/>
              <w:numPr>
                <w:ilvl w:val="0"/>
                <w:numId w:val="26"/>
              </w:numPr>
              <w:suppressAutoHyphens/>
              <w:spacing w:line="276" w:lineRule="auto"/>
              <w:ind w:right="8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 Light"/>
                <w:szCs w:val="28"/>
              </w:rPr>
            </w:pPr>
            <w:r w:rsidRPr="00035519">
              <w:rPr>
                <w:rFonts w:ascii="Garamond" w:hAnsi="Garamond" w:cs="Calibri Light"/>
                <w:szCs w:val="28"/>
              </w:rPr>
              <w:t>Serwer Backupu 2  szt.,</w:t>
            </w:r>
          </w:p>
        </w:tc>
        <w:tc>
          <w:tcPr>
            <w:tcW w:w="1843" w:type="dxa"/>
          </w:tcPr>
          <w:p w14:paraId="314BE082" w14:textId="77777777" w:rsidR="00DA43E8" w:rsidRPr="00035519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 Light"/>
              </w:rPr>
            </w:pPr>
          </w:p>
        </w:tc>
      </w:tr>
      <w:tr w:rsidR="00DA43E8" w:rsidRPr="00035519" w14:paraId="031DBFBF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1B875D0A" w14:textId="77777777" w:rsidR="00DA43E8" w:rsidRPr="00035519" w:rsidRDefault="00DA43E8" w:rsidP="00066D74">
            <w:pPr>
              <w:pStyle w:val="Akapitzlist"/>
              <w:spacing w:line="276" w:lineRule="auto"/>
              <w:ind w:left="360"/>
              <w:rPr>
                <w:rFonts w:ascii="Garamond" w:eastAsia="Calibri Light" w:hAnsi="Garamond" w:cs="Calibri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654" w:type="dxa"/>
            <w:noWrap/>
          </w:tcPr>
          <w:p w14:paraId="33090EB1" w14:textId="77777777" w:rsidR="00DA43E8" w:rsidRPr="00035519" w:rsidRDefault="00DA43E8" w:rsidP="00DA43E8">
            <w:pPr>
              <w:pStyle w:val="Akapitzlist"/>
              <w:numPr>
                <w:ilvl w:val="0"/>
                <w:numId w:val="26"/>
              </w:numPr>
              <w:suppressAutoHyphens/>
              <w:spacing w:line="276" w:lineRule="auto"/>
              <w:ind w:right="8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 Light"/>
                <w:szCs w:val="28"/>
              </w:rPr>
            </w:pPr>
            <w:r w:rsidRPr="00035519">
              <w:rPr>
                <w:rFonts w:ascii="Garamond" w:hAnsi="Garamond" w:cs="Calibri Light"/>
                <w:szCs w:val="28"/>
              </w:rPr>
              <w:t>Bibliotekę taśmowa LTO  1 sztuka</w:t>
            </w:r>
          </w:p>
        </w:tc>
        <w:tc>
          <w:tcPr>
            <w:tcW w:w="1843" w:type="dxa"/>
          </w:tcPr>
          <w:p w14:paraId="7D856FC4" w14:textId="77777777" w:rsidR="00DA43E8" w:rsidRPr="00035519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 Light"/>
              </w:rPr>
            </w:pPr>
          </w:p>
        </w:tc>
      </w:tr>
      <w:tr w:rsidR="00DA43E8" w:rsidRPr="00035519" w14:paraId="01EF55CA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2751BA83" w14:textId="77777777" w:rsidR="00DA43E8" w:rsidRPr="00035519" w:rsidRDefault="00DA43E8" w:rsidP="00066D74">
            <w:pPr>
              <w:pStyle w:val="Akapitzlist"/>
              <w:spacing w:line="276" w:lineRule="auto"/>
              <w:ind w:left="360"/>
              <w:rPr>
                <w:rFonts w:ascii="Garamond" w:eastAsia="Calibri Light" w:hAnsi="Garamond" w:cs="Calibri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654" w:type="dxa"/>
            <w:noWrap/>
          </w:tcPr>
          <w:p w14:paraId="056CE8F2" w14:textId="77777777" w:rsidR="00DA43E8" w:rsidRPr="00035519" w:rsidRDefault="00DA43E8" w:rsidP="00DA43E8">
            <w:pPr>
              <w:pStyle w:val="Akapitzlist"/>
              <w:numPr>
                <w:ilvl w:val="0"/>
                <w:numId w:val="26"/>
              </w:numPr>
              <w:suppressAutoHyphens/>
              <w:spacing w:line="276" w:lineRule="auto"/>
              <w:ind w:right="8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 Light"/>
                <w:szCs w:val="28"/>
              </w:rPr>
            </w:pPr>
            <w:r w:rsidRPr="00035519">
              <w:rPr>
                <w:rFonts w:ascii="Garamond" w:hAnsi="Garamond" w:cs="Calibri Light"/>
                <w:szCs w:val="28"/>
              </w:rPr>
              <w:t>serwer AD 2 szt.</w:t>
            </w:r>
          </w:p>
        </w:tc>
        <w:tc>
          <w:tcPr>
            <w:tcW w:w="1843" w:type="dxa"/>
          </w:tcPr>
          <w:p w14:paraId="3E313C9E" w14:textId="77777777" w:rsidR="00DA43E8" w:rsidRPr="00035519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 Light"/>
              </w:rPr>
            </w:pPr>
          </w:p>
        </w:tc>
      </w:tr>
      <w:tr w:rsidR="00DA43E8" w:rsidRPr="00035519" w14:paraId="2223E16B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55BAD86F" w14:textId="77777777" w:rsidR="00DA43E8" w:rsidRPr="00035519" w:rsidRDefault="00DA43E8" w:rsidP="00066D74">
            <w:pPr>
              <w:pStyle w:val="Akapitzlist"/>
              <w:spacing w:line="276" w:lineRule="auto"/>
              <w:ind w:left="360"/>
              <w:rPr>
                <w:rFonts w:ascii="Garamond" w:eastAsia="Calibri Light" w:hAnsi="Garamond" w:cs="Calibri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654" w:type="dxa"/>
            <w:noWrap/>
          </w:tcPr>
          <w:p w14:paraId="7C0E010D" w14:textId="77777777" w:rsidR="00DA43E8" w:rsidRPr="00035519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 Light"/>
              </w:rPr>
            </w:pPr>
            <w:r w:rsidRPr="00035519">
              <w:rPr>
                <w:rFonts w:ascii="Garamond" w:hAnsi="Garamond" w:cs="Calibri Light"/>
              </w:rPr>
              <w:t>W przypadku instalacji przez Zamawiającego nowego rozwiązania będącego jednym z powyższych elementów musi ono zostać objęte systemem monitorowania w ramach usługi SOC.</w:t>
            </w:r>
          </w:p>
        </w:tc>
        <w:tc>
          <w:tcPr>
            <w:tcW w:w="1843" w:type="dxa"/>
          </w:tcPr>
          <w:p w14:paraId="404B41B0" w14:textId="77777777" w:rsidR="00DA43E8" w:rsidRPr="00035519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 Light"/>
              </w:rPr>
            </w:pPr>
          </w:p>
        </w:tc>
      </w:tr>
      <w:tr w:rsidR="00DA43E8" w:rsidRPr="00035519" w14:paraId="7C982E8F" w14:textId="77777777" w:rsidTr="00066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558B8F99" w14:textId="77777777" w:rsidR="00DA43E8" w:rsidRPr="00035519" w:rsidRDefault="00DA43E8" w:rsidP="00DA43E8">
            <w:pPr>
              <w:pStyle w:val="Akapitzlist"/>
              <w:numPr>
                <w:ilvl w:val="0"/>
                <w:numId w:val="37"/>
              </w:numPr>
              <w:suppressAutoHyphens/>
              <w:spacing w:line="276" w:lineRule="auto"/>
              <w:ind w:left="360" w:right="86"/>
              <w:jc w:val="both"/>
              <w:rPr>
                <w:rFonts w:ascii="Garamond" w:eastAsia="Calibri Light" w:hAnsi="Garamond" w:cs="Calibri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654" w:type="dxa"/>
            <w:noWrap/>
          </w:tcPr>
          <w:p w14:paraId="6610D698" w14:textId="77777777" w:rsidR="00DA43E8" w:rsidRPr="00035519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 Light"/>
              </w:rPr>
            </w:pPr>
            <w:r w:rsidRPr="00035519">
              <w:rPr>
                <w:rFonts w:ascii="Garamond" w:hAnsi="Garamond" w:cs="Calibri Light"/>
              </w:rPr>
              <w:t>Producent Systemu SOC musi posiada certyfikacje w zakresie: ŚWIADCZENIA USŁUGI SECURITY OPERATION CENTER - REAGOWANIE NA ZAGROŻENIA CYBERBEZPIECZEŃSTWA, zgodnie z normą ISO ISO/IEC 27001:2017</w:t>
            </w:r>
          </w:p>
        </w:tc>
        <w:tc>
          <w:tcPr>
            <w:tcW w:w="1843" w:type="dxa"/>
          </w:tcPr>
          <w:p w14:paraId="2F056248" w14:textId="77777777" w:rsidR="00DA43E8" w:rsidRPr="00035519" w:rsidRDefault="00DA43E8" w:rsidP="00066D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 Light"/>
              </w:rPr>
            </w:pPr>
          </w:p>
        </w:tc>
      </w:tr>
    </w:tbl>
    <w:p w14:paraId="753F0BF2" w14:textId="77777777" w:rsidR="00DA43E8" w:rsidRPr="00035519" w:rsidRDefault="00DA43E8" w:rsidP="00DA43E8">
      <w:pPr>
        <w:spacing w:after="0" w:line="276" w:lineRule="auto"/>
        <w:rPr>
          <w:rFonts w:ascii="Garamond" w:hAnsi="Garamond" w:cstheme="minorHAnsi"/>
        </w:rPr>
      </w:pPr>
    </w:p>
    <w:p w14:paraId="0EBA479E" w14:textId="77777777" w:rsidR="00DA43E8" w:rsidRPr="00035519" w:rsidRDefault="00DA43E8" w:rsidP="00DA43E8">
      <w:pPr>
        <w:spacing w:after="0" w:line="276" w:lineRule="auto"/>
        <w:rPr>
          <w:rFonts w:ascii="Garamond" w:hAnsi="Garamond" w:cstheme="minorHAnsi"/>
        </w:rPr>
      </w:pPr>
    </w:p>
    <w:p w14:paraId="1B5A1FE3" w14:textId="77777777" w:rsidR="00DA43E8" w:rsidRPr="00035519" w:rsidRDefault="00DA43E8" w:rsidP="00DA43E8">
      <w:pPr>
        <w:spacing w:line="276" w:lineRule="auto"/>
        <w:jc w:val="both"/>
        <w:rPr>
          <w:rFonts w:ascii="Garamond" w:hAnsi="Garamond" w:cstheme="minorHAnsi"/>
          <w:b/>
          <w:bCs/>
        </w:rPr>
      </w:pPr>
      <w:r w:rsidRPr="00035519">
        <w:rPr>
          <w:rFonts w:ascii="Garamond" w:hAnsi="Garamond" w:cstheme="minorHAnsi"/>
          <w:b/>
          <w:bCs/>
        </w:rPr>
        <w:t>UWAGA: do oferty należy dołączyć materiały pozwalające Zamawiającemu zapoznać się z oferowanymi produktami.</w:t>
      </w:r>
    </w:p>
    <w:p w14:paraId="6B8616BD" w14:textId="77777777" w:rsidR="00DA43E8" w:rsidRPr="00035519" w:rsidRDefault="00DA43E8" w:rsidP="00DA43E8">
      <w:pPr>
        <w:spacing w:after="0" w:line="276" w:lineRule="auto"/>
        <w:jc w:val="both"/>
        <w:rPr>
          <w:rFonts w:ascii="Garamond" w:hAnsi="Garamond" w:cstheme="minorHAnsi"/>
        </w:rPr>
      </w:pPr>
      <w:r w:rsidRPr="00035519">
        <w:rPr>
          <w:rFonts w:ascii="Garamond" w:hAnsi="Garamond" w:cstheme="minorHAnsi"/>
          <w:b/>
          <w:bCs/>
        </w:rPr>
        <w:t>Dokument należy uzupełnić, podpisać i załączyć do oferty.</w:t>
      </w:r>
    </w:p>
    <w:p w14:paraId="3355A26E" w14:textId="77777777" w:rsidR="00BE3920" w:rsidRDefault="00BE3920"/>
    <w:sectPr w:rsidR="00BE3920" w:rsidSect="00DA43E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9705C"/>
    <w:multiLevelType w:val="hybridMultilevel"/>
    <w:tmpl w:val="ED28D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164A"/>
    <w:multiLevelType w:val="hybridMultilevel"/>
    <w:tmpl w:val="858E4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83A0F"/>
    <w:multiLevelType w:val="hybridMultilevel"/>
    <w:tmpl w:val="05B415A8"/>
    <w:lvl w:ilvl="0" w:tplc="BCC2D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95D31"/>
    <w:multiLevelType w:val="hybridMultilevel"/>
    <w:tmpl w:val="F6E2ECCC"/>
    <w:lvl w:ilvl="0" w:tplc="FFFFFFFF">
      <w:start w:val="1"/>
      <w:numFmt w:val="decimal"/>
      <w:lvlText w:val="%1."/>
      <w:lvlJc w:val="left"/>
      <w:pPr>
        <w:ind w:left="1724" w:hanging="36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 w15:restartNumberingAfterBreak="0">
    <w:nsid w:val="16962ABF"/>
    <w:multiLevelType w:val="hybridMultilevel"/>
    <w:tmpl w:val="42FE6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46088"/>
    <w:multiLevelType w:val="hybridMultilevel"/>
    <w:tmpl w:val="FB78E8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AA45EC"/>
    <w:multiLevelType w:val="hybridMultilevel"/>
    <w:tmpl w:val="61DE1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009BA"/>
    <w:multiLevelType w:val="hybridMultilevel"/>
    <w:tmpl w:val="257C7A24"/>
    <w:lvl w:ilvl="0" w:tplc="FFFFFFFF">
      <w:start w:val="1"/>
      <w:numFmt w:val="decimal"/>
      <w:lvlText w:val="%1."/>
      <w:lvlJc w:val="left"/>
      <w:pPr>
        <w:ind w:left="1724" w:hanging="36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 w15:restartNumberingAfterBreak="0">
    <w:nsid w:val="2C6713EC"/>
    <w:multiLevelType w:val="hybridMultilevel"/>
    <w:tmpl w:val="DA660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35F28"/>
    <w:multiLevelType w:val="hybridMultilevel"/>
    <w:tmpl w:val="73BEB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C75EC"/>
    <w:multiLevelType w:val="hybridMultilevel"/>
    <w:tmpl w:val="761ED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972B7"/>
    <w:multiLevelType w:val="hybridMultilevel"/>
    <w:tmpl w:val="49361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30C24"/>
    <w:multiLevelType w:val="hybridMultilevel"/>
    <w:tmpl w:val="F89AC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13227"/>
    <w:multiLevelType w:val="hybridMultilevel"/>
    <w:tmpl w:val="7ACA0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040E7"/>
    <w:multiLevelType w:val="hybridMultilevel"/>
    <w:tmpl w:val="584E2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B1966"/>
    <w:multiLevelType w:val="hybridMultilevel"/>
    <w:tmpl w:val="1B7814D2"/>
    <w:lvl w:ilvl="0" w:tplc="FFFFFFFF">
      <w:start w:val="1"/>
      <w:numFmt w:val="decimal"/>
      <w:lvlText w:val="%1."/>
      <w:lvlJc w:val="left"/>
      <w:pPr>
        <w:ind w:left="1724" w:hanging="36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 w15:restartNumberingAfterBreak="0">
    <w:nsid w:val="4866321C"/>
    <w:multiLevelType w:val="hybridMultilevel"/>
    <w:tmpl w:val="8D86C89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D41824">
      <w:start w:val="1"/>
      <w:numFmt w:val="ordin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C0D2D"/>
    <w:multiLevelType w:val="hybridMultilevel"/>
    <w:tmpl w:val="3C96C470"/>
    <w:lvl w:ilvl="0" w:tplc="FFFFFFFF">
      <w:start w:val="1"/>
      <w:numFmt w:val="decimal"/>
      <w:lvlText w:val="%1."/>
      <w:lvlJc w:val="left"/>
      <w:pPr>
        <w:ind w:left="1724" w:hanging="36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8" w15:restartNumberingAfterBreak="0">
    <w:nsid w:val="4AB70461"/>
    <w:multiLevelType w:val="hybridMultilevel"/>
    <w:tmpl w:val="67EA0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31F1B"/>
    <w:multiLevelType w:val="hybridMultilevel"/>
    <w:tmpl w:val="287A5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E3B37"/>
    <w:multiLevelType w:val="hybridMultilevel"/>
    <w:tmpl w:val="CB028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83337"/>
    <w:multiLevelType w:val="hybridMultilevel"/>
    <w:tmpl w:val="B36A91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2358C"/>
    <w:multiLevelType w:val="hybridMultilevel"/>
    <w:tmpl w:val="B68A4D36"/>
    <w:lvl w:ilvl="0" w:tplc="0415000F">
      <w:start w:val="1"/>
      <w:numFmt w:val="decimal"/>
      <w:lvlText w:val="%1."/>
      <w:lvlJc w:val="left"/>
      <w:pPr>
        <w:ind w:left="535" w:hanging="360"/>
      </w:p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3" w15:restartNumberingAfterBreak="0">
    <w:nsid w:val="57E77AD2"/>
    <w:multiLevelType w:val="hybridMultilevel"/>
    <w:tmpl w:val="257C7A24"/>
    <w:lvl w:ilvl="0" w:tplc="FFFFFFFF">
      <w:start w:val="1"/>
      <w:numFmt w:val="decimal"/>
      <w:lvlText w:val="%1."/>
      <w:lvlJc w:val="left"/>
      <w:pPr>
        <w:ind w:left="1724" w:hanging="36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 w15:restartNumberingAfterBreak="0">
    <w:nsid w:val="5CFA3629"/>
    <w:multiLevelType w:val="hybridMultilevel"/>
    <w:tmpl w:val="FA5EA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F7D7F"/>
    <w:multiLevelType w:val="hybridMultilevel"/>
    <w:tmpl w:val="2CB6A7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E3517"/>
    <w:multiLevelType w:val="hybridMultilevel"/>
    <w:tmpl w:val="EA3A7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8797B"/>
    <w:multiLevelType w:val="hybridMultilevel"/>
    <w:tmpl w:val="4776E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B7E51"/>
    <w:multiLevelType w:val="hybridMultilevel"/>
    <w:tmpl w:val="92A2F898"/>
    <w:lvl w:ilvl="0" w:tplc="CBD4182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740460"/>
    <w:multiLevelType w:val="hybridMultilevel"/>
    <w:tmpl w:val="6D1A0532"/>
    <w:lvl w:ilvl="0" w:tplc="FFFFFFFF">
      <w:start w:val="1"/>
      <w:numFmt w:val="decimal"/>
      <w:lvlText w:val="%1."/>
      <w:lvlJc w:val="left"/>
      <w:pPr>
        <w:ind w:left="1724" w:hanging="36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738E6B31"/>
    <w:multiLevelType w:val="hybridMultilevel"/>
    <w:tmpl w:val="25C20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169AE"/>
    <w:multiLevelType w:val="hybridMultilevel"/>
    <w:tmpl w:val="EB9C40F2"/>
    <w:lvl w:ilvl="0" w:tplc="BCC2DB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F35508"/>
    <w:multiLevelType w:val="hybridMultilevel"/>
    <w:tmpl w:val="BB1A5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57C52"/>
    <w:multiLevelType w:val="hybridMultilevel"/>
    <w:tmpl w:val="48D81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D13B9"/>
    <w:multiLevelType w:val="hybridMultilevel"/>
    <w:tmpl w:val="6D1A0532"/>
    <w:lvl w:ilvl="0" w:tplc="FFFFFFFF">
      <w:start w:val="1"/>
      <w:numFmt w:val="decimal"/>
      <w:lvlText w:val="%1."/>
      <w:lvlJc w:val="left"/>
      <w:pPr>
        <w:ind w:left="1724" w:hanging="36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5" w15:restartNumberingAfterBreak="0">
    <w:nsid w:val="75AC17D3"/>
    <w:multiLevelType w:val="hybridMultilevel"/>
    <w:tmpl w:val="F67A41BA"/>
    <w:lvl w:ilvl="0" w:tplc="BCC2DB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4715AA"/>
    <w:multiLevelType w:val="hybridMultilevel"/>
    <w:tmpl w:val="B2969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631368">
    <w:abstractNumId w:val="22"/>
  </w:num>
  <w:num w:numId="2" w16cid:durableId="9809582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1473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56816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00174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71874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27440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06923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38710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97745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00298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1698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50400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18573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61082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64170312">
    <w:abstractNumId w:val="2"/>
  </w:num>
  <w:num w:numId="17" w16cid:durableId="3852258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968621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24610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334991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35904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929515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38583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587552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37229287">
    <w:abstractNumId w:val="31"/>
  </w:num>
  <w:num w:numId="26" w16cid:durableId="990328368">
    <w:abstractNumId w:val="35"/>
  </w:num>
  <w:num w:numId="27" w16cid:durableId="69233649">
    <w:abstractNumId w:val="21"/>
  </w:num>
  <w:num w:numId="28" w16cid:durableId="20085046">
    <w:abstractNumId w:val="28"/>
  </w:num>
  <w:num w:numId="29" w16cid:durableId="1223172823">
    <w:abstractNumId w:val="16"/>
  </w:num>
  <w:num w:numId="30" w16cid:durableId="1831408123">
    <w:abstractNumId w:val="3"/>
  </w:num>
  <w:num w:numId="31" w16cid:durableId="567151187">
    <w:abstractNumId w:val="17"/>
  </w:num>
  <w:num w:numId="32" w16cid:durableId="1313560746">
    <w:abstractNumId w:val="7"/>
  </w:num>
  <w:num w:numId="33" w16cid:durableId="511458837">
    <w:abstractNumId w:val="23"/>
  </w:num>
  <w:num w:numId="34" w16cid:durableId="1603151410">
    <w:abstractNumId w:val="34"/>
  </w:num>
  <w:num w:numId="35" w16cid:durableId="266349406">
    <w:abstractNumId w:val="29"/>
  </w:num>
  <w:num w:numId="36" w16cid:durableId="703600823">
    <w:abstractNumId w:val="15"/>
  </w:num>
  <w:num w:numId="37" w16cid:durableId="14194747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22"/>
    <w:rsid w:val="00094F5E"/>
    <w:rsid w:val="00216B4F"/>
    <w:rsid w:val="00235492"/>
    <w:rsid w:val="00443222"/>
    <w:rsid w:val="008200CD"/>
    <w:rsid w:val="00BE3920"/>
    <w:rsid w:val="00DA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ED58"/>
  <w15:chartTrackingRefBased/>
  <w15:docId w15:val="{78402B26-729B-4FEC-BF0F-678945A0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3E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432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443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32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4432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4432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4432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4432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4432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4432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3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443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44322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44322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4432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4432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4432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4432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32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3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32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3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3222"/>
    <w:rPr>
      <w:i/>
      <w:iCs/>
      <w:color w:val="404040" w:themeColor="text1" w:themeTint="BF"/>
    </w:rPr>
  </w:style>
  <w:style w:type="paragraph" w:styleId="Akapitzlist">
    <w:name w:val="List Paragraph"/>
    <w:aliases w:val="sw tekst,CW_Lista,Wypunktowanie,L1,Numerowanie,Akapit z listą BS,Akapit z listą5,2 heading,A_wyliczenie,K-P_odwolanie,maz_wyliczenie,opis dzialania,ISCG Numerowanie,lp1,Akapit z listą 1,Table of contents numbered,BulletC,Wyliczanie,Obiekt"/>
    <w:basedOn w:val="Normalny"/>
    <w:link w:val="AkapitzlistZnak"/>
    <w:uiPriority w:val="34"/>
    <w:qFormat/>
    <w:rsid w:val="004432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322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2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3222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DA43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43E8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Nagwek30">
    <w:name w:val="Nagłówek #3_"/>
    <w:basedOn w:val="Domylnaczcionkaakapitu"/>
    <w:link w:val="Nagwek31"/>
    <w:rsid w:val="00DA43E8"/>
    <w:rPr>
      <w:rFonts w:ascii="Calibri" w:eastAsia="Calibri" w:hAnsi="Calibri" w:cs="Calibri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DA43E8"/>
    <w:pPr>
      <w:widowControl w:val="0"/>
      <w:shd w:val="clear" w:color="auto" w:fill="FFFFFF"/>
      <w:spacing w:before="600" w:after="360" w:line="427" w:lineRule="exact"/>
      <w:outlineLvl w:val="2"/>
    </w:pPr>
    <w:rPr>
      <w:rFonts w:ascii="Calibri" w:eastAsia="Calibri" w:hAnsi="Calibri" w:cs="Calibri"/>
      <w:kern w:val="2"/>
      <w14:ligatures w14:val="standardContextual"/>
    </w:rPr>
  </w:style>
  <w:style w:type="paragraph" w:customStyle="1" w:styleId="Tekstpodstawowy21">
    <w:name w:val="Tekst podstawowy 21"/>
    <w:basedOn w:val="Normalny"/>
    <w:rsid w:val="00DA43E8"/>
    <w:pPr>
      <w:suppressAutoHyphens/>
      <w:overflowPunct w:val="0"/>
      <w:spacing w:after="0" w:line="240" w:lineRule="auto"/>
      <w:jc w:val="both"/>
    </w:pPr>
    <w:rPr>
      <w:rFonts w:ascii="Arial" w:eastAsia="SimSun" w:hAnsi="Arial" w:cs="Arial"/>
      <w:b/>
      <w:color w:val="00000A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DA43E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Akapit z listą5 Znak,2 heading Znak,A_wyliczenie Znak,K-P_odwolanie Znak,maz_wyliczenie Znak,opis dzialania Znak,ISCG Numerowanie Znak"/>
    <w:link w:val="Akapitzlist"/>
    <w:uiPriority w:val="34"/>
    <w:qFormat/>
    <w:locked/>
    <w:rsid w:val="00DA43E8"/>
  </w:style>
  <w:style w:type="character" w:customStyle="1" w:styleId="Teksttreci">
    <w:name w:val="Tekst treści_"/>
    <w:link w:val="Teksttreci1"/>
    <w:uiPriority w:val="99"/>
    <w:qFormat/>
    <w:rsid w:val="00DA43E8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DA43E8"/>
    <w:pPr>
      <w:widowControl w:val="0"/>
      <w:shd w:val="clear" w:color="auto" w:fill="FFFFFF"/>
      <w:suppressAutoHyphens/>
      <w:spacing w:before="300" w:after="0" w:line="264" w:lineRule="exact"/>
      <w:ind w:hanging="420"/>
      <w:jc w:val="both"/>
    </w:pPr>
    <w:rPr>
      <w:rFonts w:ascii="Arial" w:hAnsi="Arial" w:cs="Arial"/>
      <w:kern w:val="2"/>
      <w14:ligatures w14:val="standardContextual"/>
    </w:rPr>
  </w:style>
  <w:style w:type="character" w:customStyle="1" w:styleId="TeksttreciPogrubienie18">
    <w:name w:val="Tekst treści + Pogrubienie18"/>
    <w:uiPriority w:val="99"/>
    <w:qFormat/>
    <w:rsid w:val="00DA43E8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Pogrubienie16">
    <w:name w:val="Tekst treści + Pogrubienie16"/>
    <w:uiPriority w:val="99"/>
    <w:qFormat/>
    <w:rsid w:val="00DA43E8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10">
    <w:name w:val="Tekst treści10"/>
    <w:basedOn w:val="Teksttreci"/>
    <w:uiPriority w:val="99"/>
    <w:qFormat/>
    <w:rsid w:val="00DA43E8"/>
    <w:rPr>
      <w:rFonts w:ascii="Arial" w:hAnsi="Arial" w:cs="Arial"/>
      <w:u w:val="none"/>
      <w:shd w:val="clear" w:color="auto" w:fill="FFFFFF"/>
    </w:rPr>
  </w:style>
  <w:style w:type="character" w:customStyle="1" w:styleId="Teksttreci9">
    <w:name w:val="Tekst treści9"/>
    <w:uiPriority w:val="99"/>
    <w:qFormat/>
    <w:rsid w:val="00DA43E8"/>
    <w:rPr>
      <w:rFonts w:ascii="Arial" w:hAnsi="Arial" w:cs="Arial"/>
      <w:sz w:val="22"/>
      <w:szCs w:val="22"/>
      <w:u w:val="single"/>
    </w:rPr>
  </w:style>
  <w:style w:type="character" w:customStyle="1" w:styleId="Teksttreci8">
    <w:name w:val="Tekst treści8"/>
    <w:uiPriority w:val="99"/>
    <w:qFormat/>
    <w:rsid w:val="00DA43E8"/>
    <w:rPr>
      <w:rFonts w:ascii="Arial" w:hAnsi="Arial" w:cs="Arial"/>
      <w:sz w:val="22"/>
      <w:szCs w:val="22"/>
      <w:u w:val="single"/>
    </w:rPr>
  </w:style>
  <w:style w:type="paragraph" w:styleId="Bezodstpw">
    <w:name w:val="No Spacing"/>
    <w:link w:val="BezodstpwZnak"/>
    <w:uiPriority w:val="1"/>
    <w:qFormat/>
    <w:rsid w:val="00DA43E8"/>
    <w:pPr>
      <w:spacing w:after="0" w:line="240" w:lineRule="auto"/>
    </w:pPr>
    <w:rPr>
      <w:kern w:val="0"/>
      <w14:ligatures w14:val="none"/>
    </w:rPr>
  </w:style>
  <w:style w:type="character" w:customStyle="1" w:styleId="BezodstpwZnak">
    <w:name w:val="Bez odstępów Znak"/>
    <w:link w:val="Bezodstpw"/>
    <w:uiPriority w:val="1"/>
    <w:qFormat/>
    <w:locked/>
    <w:rsid w:val="00DA43E8"/>
    <w:rPr>
      <w:kern w:val="0"/>
      <w14:ligatures w14:val="none"/>
    </w:rPr>
  </w:style>
  <w:style w:type="table" w:styleId="Tabelasiatki4akcent3">
    <w:name w:val="Grid Table 4 Accent 3"/>
    <w:basedOn w:val="Standardowy"/>
    <w:uiPriority w:val="49"/>
    <w:rsid w:val="00DA43E8"/>
    <w:pPr>
      <w:spacing w:after="0" w:line="240" w:lineRule="auto"/>
      <w:jc w:val="both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1jasna">
    <w:name w:val="Grid Table 1 Light"/>
    <w:basedOn w:val="Standardowy"/>
    <w:uiPriority w:val="46"/>
    <w:rsid w:val="00DA43E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5302</Words>
  <Characters>31814</Characters>
  <Application>Microsoft Office Word</Application>
  <DocSecurity>0</DocSecurity>
  <Lines>265</Lines>
  <Paragraphs>74</Paragraphs>
  <ScaleCrop>false</ScaleCrop>
  <Company/>
  <LinksUpToDate>false</LinksUpToDate>
  <CharactersWithSpaces>37042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Maksym</dc:creator>
  <cp:keywords/>
  <dc:description/>
  <cp:lastModifiedBy>Paweł Maksym</cp:lastModifiedBy>
  <cp:revision>3</cp:revision>
  <dcterms:created xsi:type="dcterms:W3CDTF">2025-04-14T11:53:00Z</dcterms:created>
  <dcterms:modified xsi:type="dcterms:W3CDTF">2025-04-16T09:56:00Z</dcterms:modified>
</cp:coreProperties>
</file>